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327D" w14:textId="77777777" w:rsidR="00E50C8F" w:rsidRPr="0045543A" w:rsidRDefault="00E50C8F" w:rsidP="00E50C8F">
      <w:pPr>
        <w:pStyle w:val="a4"/>
        <w:jc w:val="center"/>
        <w:rPr>
          <w:rFonts w:ascii="Arial" w:hAnsi="Arial" w:cs="Arial"/>
          <w:b/>
        </w:rPr>
      </w:pPr>
      <w:r w:rsidRPr="0045543A">
        <w:rPr>
          <w:rFonts w:ascii="Arial" w:hAnsi="Arial" w:cs="Arial"/>
          <w:b/>
        </w:rPr>
        <w:t>ПРЕСС-РЕЛИЗ</w:t>
      </w:r>
    </w:p>
    <w:p w14:paraId="33D9AFAA" w14:textId="4B6A472C" w:rsidR="00E50C8F" w:rsidRPr="0045543A" w:rsidRDefault="001D1BFB" w:rsidP="00E50C8F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24 апреля</w:t>
      </w:r>
      <w:r w:rsidR="00785C6F">
        <w:rPr>
          <w:rFonts w:ascii="Arial" w:hAnsi="Arial" w:cs="Arial"/>
        </w:rPr>
        <w:t xml:space="preserve"> </w:t>
      </w:r>
      <w:r w:rsidR="00E50C8F" w:rsidRPr="0045543A">
        <w:rPr>
          <w:rFonts w:ascii="Arial" w:hAnsi="Arial" w:cs="Arial"/>
        </w:rPr>
        <w:t>202</w:t>
      </w:r>
      <w:r w:rsidR="00BE427E">
        <w:rPr>
          <w:rFonts w:ascii="Arial" w:hAnsi="Arial" w:cs="Arial"/>
        </w:rPr>
        <w:t>4</w:t>
      </w:r>
      <w:r w:rsidR="00E50C8F" w:rsidRPr="0045543A">
        <w:rPr>
          <w:rFonts w:ascii="Arial" w:hAnsi="Arial" w:cs="Arial"/>
        </w:rPr>
        <w:t>г.</w:t>
      </w:r>
    </w:p>
    <w:p w14:paraId="21C775A1" w14:textId="77777777" w:rsidR="00785C6F" w:rsidRPr="00235CA7" w:rsidRDefault="00785C6F" w:rsidP="00573A0D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bookmarkStart w:id="0" w:name="_Toc149802439"/>
    </w:p>
    <w:p w14:paraId="614364C8" w14:textId="77777777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1D1BFB">
        <w:rPr>
          <w:rFonts w:ascii="Arial" w:hAnsi="Arial" w:cs="Arial"/>
          <w:b/>
          <w:bCs/>
        </w:rPr>
        <w:t>Жителей Ленинградской области призывают ежемесячно передавать показания и оплачивать коммунальные услуги в период дачного и отпускного сезона</w:t>
      </w:r>
    </w:p>
    <w:p w14:paraId="717E3BEC" w14:textId="77777777" w:rsidR="001D1BFB" w:rsidRPr="00EF4A31" w:rsidRDefault="001D1BFB" w:rsidP="001D1B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2CDC2D3" w14:textId="77777777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D1BFB">
        <w:rPr>
          <w:rFonts w:ascii="Arial" w:hAnsi="Arial" w:cs="Arial"/>
        </w:rPr>
        <w:t xml:space="preserve">АО «Петербургская сбытовая компания» и АО «ЕИРЦ Ленинградской области» перед дачным сезоном и периодом отпусков призывают своих клиентов передавать показания приборов учёта электроэнергии ежемесячно </w:t>
      </w:r>
      <w:r w:rsidRPr="001D1BFB">
        <w:rPr>
          <w:rFonts w:ascii="Arial" w:hAnsi="Arial" w:cs="Arial"/>
          <w:b/>
          <w:bCs/>
        </w:rPr>
        <w:t>до 25 числа</w:t>
      </w:r>
      <w:r w:rsidRPr="001D1BFB">
        <w:rPr>
          <w:rFonts w:ascii="Arial" w:hAnsi="Arial" w:cs="Arial"/>
        </w:rPr>
        <w:t xml:space="preserve"> и своевременно оплачивать ресурс, чтобы избежать накопления задолженности и ограничительных мер. </w:t>
      </w:r>
    </w:p>
    <w:p w14:paraId="79A5CE12" w14:textId="77777777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D1BFB">
        <w:rPr>
          <w:rFonts w:ascii="Arial" w:hAnsi="Arial" w:cs="Arial"/>
        </w:rPr>
        <w:t>Энергетики рекомендуют абонентам соблюдать простые правила, чтобы в последствии не задаваться вопросом – «откуда ТАКИЕ начисления?», а наслаждаться отдыхом:</w:t>
      </w:r>
    </w:p>
    <w:p w14:paraId="68DF7110" w14:textId="30FEFB67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D1BFB">
        <w:rPr>
          <w:rFonts w:ascii="Arial" w:hAnsi="Arial" w:cs="Arial"/>
        </w:rPr>
        <w:t>1.</w:t>
      </w:r>
      <w:r w:rsidRPr="001D1BFB">
        <w:rPr>
          <w:rFonts w:ascii="Arial" w:hAnsi="Arial" w:cs="Arial"/>
        </w:rPr>
        <w:tab/>
        <w:t xml:space="preserve">Для формирования актуальных начислений за потреблённые ресурсы, показания индивидуальных приборов учёта необходимо передавать ежемесячно, даже если они не изменились и потребление электроэнергии не производится. Если показания не передаются, </w:t>
      </w:r>
      <w:r w:rsidRPr="001D1BFB">
        <w:rPr>
          <w:rFonts w:ascii="Arial" w:hAnsi="Arial" w:cs="Arial"/>
        </w:rPr>
        <w:t>согласно действующему законодательству,</w:t>
      </w:r>
      <w:r w:rsidRPr="001D1BFB">
        <w:rPr>
          <w:rFonts w:ascii="Arial" w:hAnsi="Arial" w:cs="Arial"/>
        </w:rPr>
        <w:t xml:space="preserve"> расчёт производится исходя из среднемесячного объёма потребления или по нормативу.</w:t>
      </w:r>
    </w:p>
    <w:p w14:paraId="5F015BA3" w14:textId="77777777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D1BFB">
        <w:rPr>
          <w:rFonts w:ascii="Arial" w:hAnsi="Arial" w:cs="Arial"/>
        </w:rPr>
        <w:t>2.</w:t>
      </w:r>
      <w:r w:rsidRPr="001D1BFB">
        <w:rPr>
          <w:rFonts w:ascii="Arial" w:hAnsi="Arial" w:cs="Arial"/>
        </w:rPr>
        <w:tab/>
        <w:t>Необходимо своевременно оплачивать электроэнергию.</w:t>
      </w:r>
    </w:p>
    <w:p w14:paraId="52255A79" w14:textId="77777777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D1BFB">
        <w:rPr>
          <w:rFonts w:ascii="Arial" w:hAnsi="Arial" w:cs="Arial"/>
        </w:rPr>
        <w:t>3.</w:t>
      </w:r>
      <w:r w:rsidRPr="001D1BFB">
        <w:rPr>
          <w:rFonts w:ascii="Arial" w:hAnsi="Arial" w:cs="Arial"/>
        </w:rPr>
        <w:tab/>
        <w:t xml:space="preserve">Чтобы получать счета по всем адресам (и за квартиру, и за дачу) просим проверить информацию по каждому лицевому счёту и подключить электронную квитанцию. </w:t>
      </w:r>
    </w:p>
    <w:p w14:paraId="7E0CC120" w14:textId="77777777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4A59DB6A" w14:textId="77777777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D1BFB">
        <w:rPr>
          <w:rFonts w:ascii="Arial" w:hAnsi="Arial" w:cs="Arial"/>
        </w:rPr>
        <w:t xml:space="preserve">Как правило, типичные должники – потребители, которые попросту не имеют привычки регулярно передавать показания и оплачивать счета. На таких неплательщиков рассчитаны предупредительные меры, которые применяют компании: направление СМС-уведомлений с просьбой погасить долг, живой и автоматический обзвон, направление напоминаний по </w:t>
      </w:r>
      <w:proofErr w:type="spellStart"/>
      <w:r w:rsidRPr="001D1BFB">
        <w:rPr>
          <w:rFonts w:ascii="Arial" w:hAnsi="Arial" w:cs="Arial"/>
        </w:rPr>
        <w:t>e-mail</w:t>
      </w:r>
      <w:proofErr w:type="spellEnd"/>
      <w:r w:rsidRPr="001D1BFB">
        <w:rPr>
          <w:rFonts w:ascii="Arial" w:hAnsi="Arial" w:cs="Arial"/>
        </w:rPr>
        <w:t xml:space="preserve"> и пр. </w:t>
      </w:r>
    </w:p>
    <w:p w14:paraId="5640D4E6" w14:textId="77777777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D1BFB">
        <w:rPr>
          <w:rFonts w:ascii="Arial" w:hAnsi="Arial" w:cs="Arial"/>
        </w:rPr>
        <w:t xml:space="preserve">Для злостных неплательщиков эффективными мерами являются только отключение электроэнергии и обращение в суд. Так, более 61,5 тысячи жителей Ленинградской области имеют задолженность за электроэнергию равную или превышающую 5 тысяч рублей. Данным абонентам уже направлены или будут направлены в ближайшее время уведомления на отключение ресурса. </w:t>
      </w:r>
    </w:p>
    <w:p w14:paraId="4277D878" w14:textId="77777777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D1BFB">
        <w:rPr>
          <w:rFonts w:ascii="Arial" w:hAnsi="Arial" w:cs="Arial"/>
        </w:rPr>
        <w:t>Подписаться на электронный счёт, передать показания и оплатить электроэнергию и иные жилищно-коммунальные услуги можно в Личном кабинете клиента АО «ПСК» (</w:t>
      </w:r>
      <w:hyperlink r:id="rId7" w:history="1">
        <w:r w:rsidRPr="001D1BFB">
          <w:rPr>
            <w:rStyle w:val="a3"/>
            <w:rFonts w:ascii="Arial" w:hAnsi="Arial" w:cs="Arial"/>
          </w:rPr>
          <w:t>https://ikus.pesc.ru</w:t>
        </w:r>
      </w:hyperlink>
      <w:r w:rsidRPr="001D1BFB">
        <w:rPr>
          <w:rFonts w:ascii="Arial" w:hAnsi="Arial" w:cs="Arial"/>
        </w:rPr>
        <w:t>)  и АО «ЕИРЦ ЛО»  (</w:t>
      </w:r>
      <w:hyperlink r:id="rId8" w:history="1">
        <w:r w:rsidRPr="001D1BFB">
          <w:rPr>
            <w:rStyle w:val="a3"/>
            <w:rFonts w:ascii="Arial" w:hAnsi="Arial" w:cs="Arial"/>
          </w:rPr>
          <w:t>https://lk.epd47.ru</w:t>
        </w:r>
      </w:hyperlink>
      <w:r w:rsidRPr="001D1BFB">
        <w:rPr>
          <w:rFonts w:ascii="Arial" w:hAnsi="Arial" w:cs="Arial"/>
        </w:rPr>
        <w:t xml:space="preserve">) мобильном приложении «ЕИРЦ СПб/ПСК» и «ЕИРЦ ЛО» (в </w:t>
      </w:r>
      <w:proofErr w:type="spellStart"/>
      <w:r w:rsidRPr="001D1BFB">
        <w:rPr>
          <w:rFonts w:ascii="Arial" w:hAnsi="Arial" w:cs="Arial"/>
        </w:rPr>
        <w:t>AppStore</w:t>
      </w:r>
      <w:proofErr w:type="spellEnd"/>
      <w:r w:rsidRPr="001D1BFB">
        <w:rPr>
          <w:rFonts w:ascii="Arial" w:hAnsi="Arial" w:cs="Arial"/>
        </w:rPr>
        <w:t xml:space="preserve"> и </w:t>
      </w:r>
      <w:proofErr w:type="spellStart"/>
      <w:r w:rsidRPr="001D1BFB">
        <w:rPr>
          <w:rFonts w:ascii="Arial" w:hAnsi="Arial" w:cs="Arial"/>
        </w:rPr>
        <w:t>GooglePlay</w:t>
      </w:r>
      <w:proofErr w:type="spellEnd"/>
      <w:r w:rsidRPr="001D1BFB">
        <w:rPr>
          <w:rFonts w:ascii="Arial" w:hAnsi="Arial" w:cs="Arial"/>
        </w:rPr>
        <w:t>) – всего за пару минут, в любом месте, где есть доступ к Интернет.</w:t>
      </w:r>
    </w:p>
    <w:p w14:paraId="590149B5" w14:textId="77777777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D1BFB">
        <w:rPr>
          <w:rFonts w:ascii="Arial" w:hAnsi="Arial" w:cs="Arial"/>
        </w:rPr>
        <w:t xml:space="preserve">Дополнительно информируем, что передать показания быстро и просто можно сообществе «ЕИРЦ Ленинградской области» ВКонтакте </w:t>
      </w:r>
      <w:hyperlink r:id="rId9" w:history="1">
        <w:r w:rsidRPr="001D1BFB">
          <w:rPr>
            <w:rStyle w:val="a3"/>
            <w:rFonts w:ascii="Arial" w:hAnsi="Arial" w:cs="Arial"/>
          </w:rPr>
          <w:t>https://vk.com/eirclo</w:t>
        </w:r>
      </w:hyperlink>
      <w:r w:rsidRPr="001D1BFB">
        <w:rPr>
          <w:rFonts w:ascii="Arial" w:hAnsi="Arial" w:cs="Arial"/>
        </w:rPr>
        <w:t xml:space="preserve">  и по телефону автоматизированной системы приёма показаний 8 (812) 630-19-88. </w:t>
      </w:r>
    </w:p>
    <w:p w14:paraId="2175784D" w14:textId="77777777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15D86B68" w14:textId="00A1891E" w:rsidR="001D1BFB" w:rsidRPr="001D1BFB" w:rsidRDefault="001D1BFB" w:rsidP="001D1BFB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D1BFB">
        <w:rPr>
          <w:rFonts w:ascii="Arial" w:hAnsi="Arial" w:cs="Arial"/>
          <w:b/>
          <w:bCs/>
          <w:sz w:val="18"/>
          <w:szCs w:val="18"/>
        </w:rPr>
        <w:t>АО «Единый информационно-расчётный центр Ленинградской области»</w:t>
      </w:r>
      <w:r w:rsidRPr="001D1BFB">
        <w:rPr>
          <w:rFonts w:ascii="Arial" w:hAnsi="Arial" w:cs="Arial"/>
          <w:sz w:val="18"/>
          <w:szCs w:val="18"/>
        </w:rPr>
        <w:t xml:space="preserve"> – региональный оператор по начислению платы, приёму и учёту платежей населения за жилое помещение и коммунальные услуги. Сеть клиентского обслуживания АО «ЕИРЦ ЛО» насчитывает 22 территориальных управления и представлена 46 офисами во всех районах Ленинградской области. На обслуживании в АО «ЕИРЦ ЛО» находится более 1 миллиона лицевых счетов абонентов, что составляет 98% от общего количества лицевых счетов на территории региона.</w:t>
      </w:r>
      <w:r w:rsidRPr="001D1BFB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1D1BFB">
          <w:rPr>
            <w:rStyle w:val="a3"/>
            <w:rFonts w:ascii="Arial" w:hAnsi="Arial" w:cs="Arial"/>
            <w:sz w:val="18"/>
            <w:szCs w:val="18"/>
          </w:rPr>
          <w:t>https://epd47.ru</w:t>
        </w:r>
      </w:hyperlink>
      <w:r w:rsidRPr="001D1BFB">
        <w:rPr>
          <w:rFonts w:ascii="Arial" w:hAnsi="Arial" w:cs="Arial"/>
          <w:sz w:val="18"/>
          <w:szCs w:val="18"/>
        </w:rPr>
        <w:t xml:space="preserve"> </w:t>
      </w:r>
    </w:p>
    <w:p w14:paraId="696925CB" w14:textId="77777777" w:rsidR="001D1BFB" w:rsidRPr="001D1BFB" w:rsidRDefault="001D1BFB" w:rsidP="001D1BFB">
      <w:pPr>
        <w:jc w:val="center"/>
        <w:rPr>
          <w:rFonts w:ascii="Arial" w:hAnsi="Arial" w:cs="Arial"/>
          <w:b/>
          <w:sz w:val="18"/>
          <w:szCs w:val="18"/>
        </w:rPr>
      </w:pPr>
      <w:r w:rsidRPr="001D1BFB">
        <w:rPr>
          <w:rFonts w:ascii="Arial" w:hAnsi="Arial" w:cs="Arial"/>
          <w:b/>
          <w:sz w:val="18"/>
          <w:szCs w:val="18"/>
        </w:rPr>
        <w:t>***</w:t>
      </w:r>
    </w:p>
    <w:p w14:paraId="01DBD396" w14:textId="4F004861" w:rsidR="001D1BFB" w:rsidRPr="001D1BFB" w:rsidRDefault="001D1BFB" w:rsidP="001D1BFB">
      <w:pPr>
        <w:pStyle w:val="ac"/>
        <w:spacing w:line="240" w:lineRule="auto"/>
        <w:ind w:firstLine="708"/>
        <w:jc w:val="both"/>
        <w:rPr>
          <w:rStyle w:val="a3"/>
          <w:rFonts w:ascii="Arial" w:hAnsi="Arial" w:cs="Arial"/>
          <w:sz w:val="18"/>
          <w:szCs w:val="18"/>
          <w14:ligatures w14:val="none"/>
        </w:rPr>
      </w:pPr>
      <w:r w:rsidRPr="001D1BFB">
        <w:rPr>
          <w:rFonts w:ascii="Arial" w:eastAsiaTheme="minorHAnsi" w:hAnsi="Arial" w:cs="Arial"/>
          <w:b/>
          <w:kern w:val="2"/>
          <w:sz w:val="18"/>
          <w:szCs w:val="18"/>
        </w:rPr>
        <w:t>АО «Петербургская сбытовая компания»</w:t>
      </w:r>
      <w:r w:rsidRPr="001D1BFB">
        <w:rPr>
          <w:rFonts w:ascii="Arial" w:eastAsiaTheme="minorHAnsi" w:hAnsi="Arial" w:cs="Arial"/>
          <w:kern w:val="2"/>
          <w:sz w:val="18"/>
          <w:szCs w:val="18"/>
        </w:rPr>
        <w:t xml:space="preserve"> является гарантирующим поставщиком электроэнергии на территории Санкт-Петербурга и Ленинградской области; обслуживает свыше 3,3 миллионов бытовых абонентов и более 65 тысяч потребителей-юридических лиц. Полезный отпуск электроэнергии за 2023 год составил 31 578 млн кВт*ч. Единственным акционером АО «Петербургская сбытовая компания» является ПАО «Интер РАО». </w:t>
      </w:r>
      <w:hyperlink r:id="rId11" w:history="1">
        <w:r w:rsidRPr="001D1BFB">
          <w:rPr>
            <w:rStyle w:val="a3"/>
            <w:rFonts w:ascii="Arial" w:hAnsi="Arial" w:cs="Arial"/>
            <w:sz w:val="18"/>
            <w:szCs w:val="18"/>
            <w14:ligatures w14:val="none"/>
          </w:rPr>
          <w:t>www.pesc.ru</w:t>
        </w:r>
      </w:hyperlink>
      <w:r w:rsidRPr="001D1BFB">
        <w:rPr>
          <w:rStyle w:val="a3"/>
          <w:rFonts w:ascii="Arial" w:hAnsi="Arial" w:cs="Arial"/>
          <w:sz w:val="18"/>
          <w:szCs w:val="18"/>
          <w14:ligatures w14:val="none"/>
        </w:rPr>
        <w:t xml:space="preserve"> </w:t>
      </w:r>
    </w:p>
    <w:bookmarkEnd w:id="0"/>
    <w:sectPr w:rsidR="001D1BFB" w:rsidRPr="001D1BFB" w:rsidSect="00E50C8F">
      <w:headerReference w:type="defaul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0154" w14:textId="77777777" w:rsidR="00880140" w:rsidRDefault="00880140">
      <w:pPr>
        <w:spacing w:after="0" w:line="240" w:lineRule="auto"/>
      </w:pPr>
      <w:r>
        <w:separator/>
      </w:r>
    </w:p>
  </w:endnote>
  <w:endnote w:type="continuationSeparator" w:id="0">
    <w:p w14:paraId="49A97254" w14:textId="77777777" w:rsidR="00880140" w:rsidRDefault="0088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56A8" w14:textId="77777777" w:rsidR="00880140" w:rsidRDefault="00880140">
      <w:pPr>
        <w:spacing w:after="0" w:line="240" w:lineRule="auto"/>
      </w:pPr>
      <w:r>
        <w:separator/>
      </w:r>
    </w:p>
  </w:footnote>
  <w:footnote w:type="continuationSeparator" w:id="0">
    <w:p w14:paraId="7178564E" w14:textId="77777777" w:rsidR="00880140" w:rsidRDefault="0088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734B" w14:textId="77777777" w:rsidR="00852183" w:rsidRDefault="00852183" w:rsidP="00156ADE">
    <w:pPr>
      <w:pStyle w:val="a4"/>
    </w:pPr>
  </w:p>
  <w:tbl>
    <w:tblPr>
      <w:tblStyle w:val="a6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111"/>
    </w:tblGrid>
    <w:tr w:rsidR="00156ADE" w:rsidRPr="00D436B4" w14:paraId="25350F26" w14:textId="77777777" w:rsidTr="00B74B11">
      <w:tc>
        <w:tcPr>
          <w:tcW w:w="6663" w:type="dxa"/>
        </w:tcPr>
        <w:p w14:paraId="3AD9CFD9" w14:textId="77777777" w:rsidR="00852183" w:rsidRDefault="00E50C8F" w:rsidP="00156ADE">
          <w:pPr>
            <w:pStyle w:val="a4"/>
            <w:ind w:firstLine="22"/>
          </w:pPr>
          <w:r>
            <w:rPr>
              <w:noProof/>
              <w:lang w:eastAsia="ru-RU"/>
            </w:rPr>
            <w:drawing>
              <wp:inline distT="0" distB="0" distL="0" distR="0" wp14:anchorId="2AB2D2D5" wp14:editId="294F087A">
                <wp:extent cx="3695700" cy="7423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Монтажная область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289" cy="7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2F5AF7CB" w14:textId="77777777" w:rsidR="00CB7060" w:rsidRDefault="00CB7060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</w:p>
        <w:p w14:paraId="51079C3C" w14:textId="59766DB1" w:rsidR="00852183" w:rsidRPr="00A63B64" w:rsidRDefault="00E50C8F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Пресс-служба АО «ЕИРЦ ЛО»</w:t>
          </w:r>
        </w:p>
        <w:p w14:paraId="2C0192EC" w14:textId="77777777" w:rsidR="00852183" w:rsidRPr="00A63B64" w:rsidRDefault="00E50C8F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mail </w:t>
          </w:r>
          <w:hyperlink r:id="rId2" w:history="1">
            <w:r w:rsidRPr="00A72E1A">
              <w:rPr>
                <w:rStyle w:val="a3"/>
                <w:rFonts w:ascii="Arial" w:hAnsi="Arial" w:cs="Arial"/>
                <w:b/>
                <w:sz w:val="18"/>
                <w:szCs w:val="18"/>
                <w:lang w:val="en-US"/>
              </w:rPr>
              <w:t>pressa@epd47.ru</w:t>
            </w:r>
          </w:hyperlink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</w:p>
        <w:p w14:paraId="536E3B81" w14:textId="77777777" w:rsidR="00852183" w:rsidRPr="00A63B64" w:rsidRDefault="00E50C8F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сайт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  <w:r w:rsidR="001D1BFB">
            <w:fldChar w:fldCharType="begin"/>
          </w:r>
          <w:r w:rsidR="001D1BFB" w:rsidRPr="001D1BFB">
            <w:rPr>
              <w:lang w:val="en-US"/>
            </w:rPr>
            <w:instrText>HYPERLINK "http://epd47.ru"</w:instrText>
          </w:r>
          <w:r w:rsidR="001D1BFB">
            <w:fldChar w:fldCharType="separate"/>
          </w:r>
          <w:r w:rsidRPr="00A63B64">
            <w:rPr>
              <w:rStyle w:val="a3"/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http://epd47.ru</w:t>
          </w:r>
          <w:r w:rsidR="001D1BFB">
            <w:rPr>
              <w:rStyle w:val="a3"/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fldChar w:fldCharType="end"/>
          </w:r>
        </w:p>
        <w:p w14:paraId="46EDA08D" w14:textId="77777777" w:rsidR="00852183" w:rsidRPr="00967BE5" w:rsidRDefault="00E50C8F" w:rsidP="00156ADE">
          <w:pPr>
            <w:pStyle w:val="a4"/>
            <w:ind w:left="386"/>
            <w:jc w:val="both"/>
            <w:rPr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тел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. 8 </w:t>
          </w:r>
          <w:r w:rsidRPr="009E2287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(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812) 630-20-10</w:t>
          </w:r>
        </w:p>
      </w:tc>
    </w:tr>
  </w:tbl>
  <w:p w14:paraId="7F92FB0B" w14:textId="77777777" w:rsidR="00852183" w:rsidRPr="009E2287" w:rsidRDefault="0085218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643"/>
    <w:multiLevelType w:val="hybridMultilevel"/>
    <w:tmpl w:val="C456A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C7290E"/>
    <w:multiLevelType w:val="hybridMultilevel"/>
    <w:tmpl w:val="53EC0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347D1F"/>
    <w:multiLevelType w:val="hybridMultilevel"/>
    <w:tmpl w:val="97F6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958350">
    <w:abstractNumId w:val="1"/>
  </w:num>
  <w:num w:numId="2" w16cid:durableId="735007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990920">
    <w:abstractNumId w:val="2"/>
  </w:num>
  <w:num w:numId="4" w16cid:durableId="122880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8F"/>
    <w:rsid w:val="000150FB"/>
    <w:rsid w:val="000606D3"/>
    <w:rsid w:val="000774E4"/>
    <w:rsid w:val="001D1BFB"/>
    <w:rsid w:val="00277C08"/>
    <w:rsid w:val="002D29AF"/>
    <w:rsid w:val="00375F06"/>
    <w:rsid w:val="003B6945"/>
    <w:rsid w:val="003D3CD9"/>
    <w:rsid w:val="0045543A"/>
    <w:rsid w:val="00573A0D"/>
    <w:rsid w:val="00785C6F"/>
    <w:rsid w:val="00852183"/>
    <w:rsid w:val="00880140"/>
    <w:rsid w:val="008D4A42"/>
    <w:rsid w:val="0091769A"/>
    <w:rsid w:val="00962BCC"/>
    <w:rsid w:val="009F0555"/>
    <w:rsid w:val="00A218D4"/>
    <w:rsid w:val="00A76785"/>
    <w:rsid w:val="00A93396"/>
    <w:rsid w:val="00BE427E"/>
    <w:rsid w:val="00CB7060"/>
    <w:rsid w:val="00D436B4"/>
    <w:rsid w:val="00E50C8F"/>
    <w:rsid w:val="00F1684A"/>
    <w:rsid w:val="00F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9DAF"/>
  <w15:docId w15:val="{2E1C0ED4-3FDB-46FD-B40E-B80851F6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8F"/>
  </w:style>
  <w:style w:type="paragraph" w:styleId="1">
    <w:name w:val="heading 1"/>
    <w:basedOn w:val="a"/>
    <w:next w:val="a"/>
    <w:link w:val="10"/>
    <w:uiPriority w:val="9"/>
    <w:qFormat/>
    <w:rsid w:val="00FB4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43A"/>
    <w:pPr>
      <w:spacing w:before="240" w:after="240" w:line="240" w:lineRule="auto"/>
      <w:outlineLvl w:val="2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5543A"/>
    <w:pPr>
      <w:spacing w:after="0" w:line="240" w:lineRule="auto"/>
      <w:jc w:val="both"/>
      <w:outlineLvl w:val="3"/>
    </w:pPr>
    <w:rPr>
      <w:rFonts w:ascii="Arial" w:eastAsiaTheme="minorEastAsia" w:hAnsi="Arial" w:cs="Arial"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C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C8F"/>
  </w:style>
  <w:style w:type="table" w:styleId="a6">
    <w:name w:val="Table Grid"/>
    <w:basedOn w:val="a1"/>
    <w:uiPriority w:val="39"/>
    <w:rsid w:val="00E5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0C8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B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060"/>
  </w:style>
  <w:style w:type="character" w:customStyle="1" w:styleId="11">
    <w:name w:val="Неразрешенное упоминание1"/>
    <w:basedOn w:val="a0"/>
    <w:uiPriority w:val="99"/>
    <w:semiHidden/>
    <w:unhideWhenUsed/>
    <w:rsid w:val="009F055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45543A"/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543A"/>
    <w:rPr>
      <w:rFonts w:ascii="Arial" w:eastAsiaTheme="minorEastAsia" w:hAnsi="Arial" w:cs="Arial"/>
      <w:i/>
      <w:color w:val="000000"/>
      <w:sz w:val="20"/>
      <w:szCs w:val="20"/>
      <w:lang w:eastAsia="ru-RU"/>
    </w:rPr>
  </w:style>
  <w:style w:type="character" w:customStyle="1" w:styleId="keywords">
    <w:name w:val="keywords"/>
    <w:basedOn w:val="a0"/>
    <w:rsid w:val="0045543A"/>
    <w:rPr>
      <w:b/>
      <w:bCs/>
      <w:color w:val="002142"/>
    </w:rPr>
  </w:style>
  <w:style w:type="character" w:customStyle="1" w:styleId="10">
    <w:name w:val="Заголовок 1 Знак"/>
    <w:basedOn w:val="a0"/>
    <w:link w:val="1"/>
    <w:uiPriority w:val="9"/>
    <w:rsid w:val="00FB4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4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6B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D1BFB"/>
    <w:pPr>
      <w:spacing w:after="200" w:line="276" w:lineRule="auto"/>
    </w:pPr>
    <w:rPr>
      <w:rFonts w:ascii="Times New Roman" w:eastAsia="Calibri" w:hAnsi="Times New Roman" w:cs="Times New Roman"/>
      <w:sz w:val="24"/>
      <w:szCs w:val="24"/>
      <w14:ligatures w14:val="standardContextual"/>
    </w:rPr>
  </w:style>
  <w:style w:type="character" w:styleId="ad">
    <w:name w:val="Unresolved Mention"/>
    <w:basedOn w:val="a0"/>
    <w:uiPriority w:val="99"/>
    <w:semiHidden/>
    <w:unhideWhenUsed/>
    <w:rsid w:val="001D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706">
              <w:marLeft w:val="0"/>
              <w:marRight w:val="5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18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03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242400">
          <w:marLeft w:val="0"/>
          <w:marRight w:val="0"/>
          <w:marTop w:val="0"/>
          <w:marBottom w:val="0"/>
          <w:divBdr>
            <w:top w:val="single" w:sz="36" w:space="0" w:color="3DA6F5"/>
            <w:left w:val="single" w:sz="36" w:space="0" w:color="3DA6F5"/>
            <w:bottom w:val="single" w:sz="36" w:space="0" w:color="3DA6F5"/>
            <w:right w:val="single" w:sz="36" w:space="0" w:color="3DA6F5"/>
          </w:divBdr>
        </w:div>
        <w:div w:id="8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9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92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75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19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313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2388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022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4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04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8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4116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692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9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13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965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98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91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784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89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22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69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0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99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epd47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us.pesc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c.ru/../../..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d4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ircl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a@epd47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Лещинская Людмила Вячеславовна</dc:creator>
  <cp:lastModifiedBy>Лещинская Людмила Вячеславовна</cp:lastModifiedBy>
  <cp:revision>2</cp:revision>
  <cp:lastPrinted>2024-01-30T07:53:00Z</cp:lastPrinted>
  <dcterms:created xsi:type="dcterms:W3CDTF">2024-04-24T07:54:00Z</dcterms:created>
  <dcterms:modified xsi:type="dcterms:W3CDTF">2024-04-24T07:54:00Z</dcterms:modified>
</cp:coreProperties>
</file>