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3C3C3C"/>
          <w:sz w:val="40"/>
          <w:szCs w:val="40"/>
          <w:lang w:eastAsia="ru-RU"/>
        </w:rPr>
        <w:t>Материнский капитал – папе.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3C3C3C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color w:val="3C3C3C"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>Воспитание детей – процесс многогранный и всеобъемлющий. Хорошо, если заботятся о малышах двое, но бывает и так, что папа становится единственным родителем в семье. На протяжении 12 лет государство оказывает поддержку семьям, воспитывающих двух и более детей. Основной формой такой поддержки стал материнский (семейный) капитал (МСК).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C3C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>Несмотря на то, что первоочередное право на МСК за матерью ребенка, переход права от матери к отцу возможен, если она умерла, лишена родительских прав, в отношении ребенка, с рождением которого возникло право на сертификат или совершила преступление в отношении любого из детей.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C3C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>Для определения права, мужчина должен быть отцом, как предыдущего ребенка, так и ребенка, давшего право матери на МСК, которое было ею реализовано (получен сертификат, и средства не были использованы полностью).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HelveticaNeueCyr-Roman" w:hAnsi="HelveticaNeueCyr-Roman"/>
          <w:color w:val="3C3C3C"/>
          <w:sz w:val="27"/>
          <w:szCs w:val="27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>Реализовать свое право на сертификат отец может, также, если он является единственным усыновителем, второго или последующих детей (решение суда об усыновлении вступило в законную силу с 1 января 2007 года).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C3C3C"/>
          <w:sz w:val="28"/>
          <w:szCs w:val="28"/>
          <w:lang w:eastAsia="ru-RU"/>
        </w:rPr>
      </w:pPr>
      <w:r>
        <w:rPr>
          <w:rFonts w:eastAsia="Times New Roman" w:cs="Times New Roman" w:ascii="HelveticaNeueCyr-Roman" w:hAnsi="HelveticaNeueCyr-Roman"/>
          <w:color w:val="3C3C3C"/>
          <w:sz w:val="27"/>
          <w:szCs w:val="27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>Для оформления сертификата на материнский семейный капитал отцу потребуются следующие документы: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color w:val="3C3C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>удостоверяющие личность, место жительства (пребывания) или фактического проживания;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color w:val="3C3C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>подтверждающие рождение (усыновление) детей;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color w:val="3C3C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>подтверждающие гражданство Российской Федерации ребенка, с рождением (усыновлением) которого возникло право на материнский (семейный) капитал;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color w:val="3C3C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>подтверждающие смерть матери, родившей (усыновившей) детей, лишение ее родительских прав, совершение ею умышленного преступления в отношении ребенка (детей).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 xml:space="preserve">Распорядиться средствами материнского (семейного) капитала отец может по всем направлениям, за исключением одного – формирование накопительной части пенсии, поскольку в законе такая возможность предусмотрена только для матерей.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3C3C3C"/>
          <w:sz w:val="28"/>
          <w:szCs w:val="28"/>
        </w:rPr>
        <w:t xml:space="preserve">    </w:t>
      </w:r>
      <w:r>
        <w:rPr>
          <w:rFonts w:cs="Times New Roman" w:ascii="Times New Roman" w:hAnsi="Times New Roman"/>
          <w:color w:val="3C3C3C"/>
          <w:sz w:val="28"/>
          <w:szCs w:val="28"/>
        </w:rPr>
        <w:t xml:space="preserve">Для получения сертификата на материнский капитал следует обратиться в Управление ПФР по месту жительства, а также заявление о выдаче сертификата можно подать через электронный сервис ПФР «Личный кабинет гражданина» или МФЦ.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C3C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C3C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С.В.Иванова</w:t>
      </w:r>
    </w:p>
    <w:sectPr>
      <w:headerReference w:type="default" r:id="rId2"/>
      <w:type w:val="nextPage"/>
      <w:pgSz w:w="11906" w:h="16838"/>
      <w:pgMar w:left="1701" w:right="850" w:header="680" w:top="963" w:footer="0" w:bottom="68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HelveticaNeueCyr-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rFonts w:ascii="Times New Roman" w:hAnsi="Times New Roman" w:cs="Symbol"/>
      <w:sz w:val="28"/>
    </w:rPr>
  </w:style>
  <w:style w:type="character" w:styleId="ListLabel3">
    <w:name w:val="ListLabel 3"/>
    <w:qFormat/>
    <w:rPr>
      <w:rFonts w:cs="Courier New"/>
      <w:sz w:val="28"/>
    </w:rPr>
  </w:style>
  <w:style w:type="character" w:styleId="ListLabel4">
    <w:name w:val="ListLabel 4"/>
    <w:qFormat/>
    <w:rPr>
      <w:rFonts w:cs="Wingdings"/>
      <w:sz w:val="28"/>
    </w:rPr>
  </w:style>
  <w:style w:type="character" w:styleId="ListLabel5">
    <w:name w:val="ListLabel 5"/>
    <w:qFormat/>
    <w:rPr>
      <w:rFonts w:ascii="Times New Roman" w:hAnsi="Times New Roman" w:cs="Symbol"/>
      <w:sz w:val="28"/>
    </w:rPr>
  </w:style>
  <w:style w:type="character" w:styleId="ListLabel6">
    <w:name w:val="ListLabel 6"/>
    <w:qFormat/>
    <w:rPr>
      <w:rFonts w:cs="Courier New"/>
      <w:sz w:val="28"/>
    </w:rPr>
  </w:style>
  <w:style w:type="character" w:styleId="ListLabel7">
    <w:name w:val="ListLabel 7"/>
    <w:qFormat/>
    <w:rPr>
      <w:rFonts w:cs="Wingdings"/>
      <w:sz w:val="28"/>
    </w:rPr>
  </w:style>
  <w:style w:type="character" w:styleId="ListLabel8">
    <w:name w:val="ListLabel 8"/>
    <w:qFormat/>
    <w:rPr>
      <w:rFonts w:ascii="Times New Roman" w:hAnsi="Times New Roman" w:cs="Symbol"/>
      <w:sz w:val="28"/>
    </w:rPr>
  </w:style>
  <w:style w:type="character" w:styleId="ListLabel9">
    <w:name w:val="ListLabel 9"/>
    <w:qFormat/>
    <w:rPr>
      <w:rFonts w:cs="Courier New"/>
      <w:sz w:val="28"/>
    </w:rPr>
  </w:style>
  <w:style w:type="character" w:styleId="ListLabel10">
    <w:name w:val="ListLabel 10"/>
    <w:qFormat/>
    <w:rPr>
      <w:rFonts w:cs="Wingdings"/>
      <w:sz w:val="28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8d31d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Верхний колонтитул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2019-01-10T16:36:00Z</dcterms:created>
  <dc:creator>Андрей Иванов</dc:creator>
  <dc:language>ru-RU</dc:language>
  <dcterms:modified xsi:type="dcterms:W3CDTF">2020-08-10T11:16:10Z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