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D5" w:rsidRPr="00CA56D5" w:rsidRDefault="00CA56D5" w:rsidP="00CA56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A56D5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CA56D5" w:rsidRPr="00CA56D5" w:rsidRDefault="00CA56D5" w:rsidP="00CA56D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A56D5">
        <w:rPr>
          <w:rFonts w:ascii="Tahoma" w:eastAsia="Times New Roman" w:hAnsi="Tahoma" w:cs="Tahoma"/>
          <w:sz w:val="18"/>
          <w:szCs w:val="18"/>
          <w:lang w:eastAsia="ru-RU"/>
        </w:rPr>
        <w:t>для закупки №0145600000222000003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CA56D5" w:rsidRPr="00CA56D5" w:rsidTr="00CA56D5">
        <w:tc>
          <w:tcPr>
            <w:tcW w:w="2000" w:type="pct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0145600000222000003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Поставка колесного трактора МТЗ-82.1 или эквивалент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Соболев Анатолий Николаевич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zakupki-ladoga@yandex.ru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+8 81363 31912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+8 81363 30036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09.02.2022 10:00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09.02.2022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11.02.2022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1805666.67 Российский рубль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223470201798047020100100070012830244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УЧРЕЖДЕНИЕ "ДИВНЫЙ ГРАД"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1805666.67 Российский рубль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9"/>
              <w:gridCol w:w="1840"/>
              <w:gridCol w:w="1840"/>
              <w:gridCol w:w="1840"/>
              <w:gridCol w:w="2766"/>
            </w:tblGrid>
            <w:tr w:rsidR="00CA56D5" w:rsidRPr="00CA56D5"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A56D5" w:rsidRPr="00CA56D5"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1805666.67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1805666.67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37"/>
              <w:gridCol w:w="951"/>
              <w:gridCol w:w="1636"/>
              <w:gridCol w:w="1636"/>
              <w:gridCol w:w="1636"/>
              <w:gridCol w:w="2459"/>
            </w:tblGrid>
            <w:tr w:rsidR="00CA56D5" w:rsidRPr="00CA56D5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CA56D5" w:rsidRPr="00CA56D5"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A56D5" w:rsidRPr="00CA56D5"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1805666.67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1805666.67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Средства бюджетных учреждений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г. Новая Ладога, </w:t>
            </w:r>
            <w:proofErr w:type="spell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Волховскгог</w:t>
            </w:r>
            <w:proofErr w:type="spell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района, Ленинградской области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 (отдельных этапов исполнения контракта)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течение 30 дней с момента заключения Контракта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Предусмотрена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18056.66 Российский рубль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дств в </w:t>
            </w: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</w:t>
            </w:r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Государственные, муниципальные учреждения не предоставляют </w:t>
            </w: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обеспечение подаваемых ими заявок на участие в закупках. Обеспечение заявки на участие в закупке может предоставляться участником закупки в виде денежных средств или независимой гарантии, предусмотренной ст.45 Закона №44-ФЗ. Выбор способа обеспечения осуществляется участником закупки самостоятельно. Срок действия независимой гарантии должен составлять не менее месяца </w:t>
            </w:r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срока подачи заявок. При проведении электронных процедур: обеспечение заявки на участие в закупке предоставляется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Правительством Российской Федерации (далее - специальный счет). Требования к таким банкам, к договору специального счета, к порядку </w:t>
            </w:r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Правительством Российской Федерации; б) путем предоставления независимой гарантии, соответствующей требованиям ст.45 Закона №44-ФЗ. Подробный порядок предоставления обеспечения заявки установлен ст. 44 Закона №44-ФЗ.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03234643416091044501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2005612800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014106101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Отделение Ленинградское //УФК по Ленинградской области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40102810745370000006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5.00%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Исполнение контракта, гарантийные обязательства могут обеспечиваться предоставлением независимой гарантии, соответствующей требованиям ст.45 Закона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гарантийных обязательств, срок действия независимой гарантии определяются в соответствии с требованиями Закона №44-ФЗ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ст.95 Закона №44-ФЗ.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Подробный порядок предоставления обеспечения контракта установлен ст.96 Закона №44-ФЗ.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03234643416091044501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2005612800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014106101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Отделение Ленинградское //УФК по Ленинградской области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40102810745370000006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18056.67 Российский рубль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Гарантийные обязательства могут обеспечиваться предоставлением независимой гарантии, соответствующей требованиям ст.45 Закона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гарантийных обязательств, срок действия независимой гарантии определяются в соответствии с требованиями Закона №44-ФЗ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ст.95 Закона №44-ФЗ. Подробный порядок предоставления обеспечения гарантийных обязательств установлен ст.96 Закона №44-ФЗ.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03234643416091044501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2005612800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014106101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Отделение Ленинградское //УФК по Ленинградской области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40102810745370000006</w:t>
            </w: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Контрактом предусмотрена электронная приемка товаров (работ, услуг) в соответствии со статьёй 94 Федерального закона от 05.04.2013 №44-ФЗ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89"/>
              <w:gridCol w:w="820"/>
              <w:gridCol w:w="1181"/>
              <w:gridCol w:w="1181"/>
              <w:gridCol w:w="1181"/>
              <w:gridCol w:w="681"/>
              <w:gridCol w:w="797"/>
              <w:gridCol w:w="860"/>
              <w:gridCol w:w="797"/>
              <w:gridCol w:w="768"/>
            </w:tblGrid>
            <w:tr w:rsidR="00CA56D5" w:rsidRPr="00CA56D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CA56D5" w:rsidRPr="00CA56D5">
              <w:tc>
                <w:tcPr>
                  <w:tcW w:w="0" w:type="auto"/>
                  <w:vMerge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A56D5" w:rsidRPr="00CA56D5"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Поставка колесного трактора МТЗ-82.1 или эквивалент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28.30.23.110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1805666.67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1805666.67</w:t>
                  </w:r>
                </w:p>
              </w:tc>
            </w:tr>
          </w:tbl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1805666.67 Российский рубль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 - размер преимущества не установлен</w:t>
            </w: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в соответствие с пунктами 3 - 5, 7 - 11 части 1 статьи 31 Закона № 44-ФЗ;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 требование об отсутствии в предусмотренном законом №44-ФЗ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№44-ФЗ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к участникам закупок в соответствии с п. 1 ч. 1 ст. 31 Закона № 44-ФЗ 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CA56D5" w:rsidRPr="00CA56D5" w:rsidTr="00CA56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5"/>
              <w:gridCol w:w="3272"/>
              <w:gridCol w:w="1972"/>
              <w:gridCol w:w="1815"/>
              <w:gridCol w:w="1171"/>
            </w:tblGrid>
            <w:tr w:rsidR="00CA56D5" w:rsidRPr="00CA56D5"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CA56D5" w:rsidRPr="00CA56D5"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A56D5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56D5" w:rsidRPr="00CA56D5" w:rsidRDefault="00CA56D5" w:rsidP="00CA56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A56D5" w:rsidRPr="00CA56D5" w:rsidTr="00CA56D5"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НМЦК.docx</w:t>
            </w:r>
            <w:proofErr w:type="spellEnd"/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</w:t>
            </w:r>
            <w:proofErr w:type="spellStart"/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контракт.docx</w:t>
            </w:r>
            <w:proofErr w:type="spellEnd"/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закупки.doc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содержанию, составу заявки и инструкция по заполнению.doc</w:t>
            </w:r>
          </w:p>
          <w:p w:rsidR="00CA56D5" w:rsidRPr="00CA56D5" w:rsidRDefault="00CA56D5" w:rsidP="00CA56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CA56D5" w:rsidRPr="00CA56D5" w:rsidRDefault="00CA56D5" w:rsidP="00CA56D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A56D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Документы не прикреплены</w:t>
            </w:r>
          </w:p>
        </w:tc>
      </w:tr>
    </w:tbl>
    <w:p w:rsidR="005A44B7" w:rsidRDefault="00CA56D5">
      <w:r>
        <w:t>01.02.22</w:t>
      </w:r>
    </w:p>
    <w:sectPr w:rsidR="005A44B7" w:rsidSect="00CA5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A56D5"/>
    <w:rsid w:val="00076349"/>
    <w:rsid w:val="00280B07"/>
    <w:rsid w:val="00407024"/>
    <w:rsid w:val="005A0DAB"/>
    <w:rsid w:val="005A44B7"/>
    <w:rsid w:val="005F6A17"/>
    <w:rsid w:val="0062035F"/>
    <w:rsid w:val="0062696A"/>
    <w:rsid w:val="006C06CD"/>
    <w:rsid w:val="0078366A"/>
    <w:rsid w:val="0079433E"/>
    <w:rsid w:val="009C6F0E"/>
    <w:rsid w:val="009C76BD"/>
    <w:rsid w:val="009F12E0"/>
    <w:rsid w:val="00A16562"/>
    <w:rsid w:val="00AF2DA3"/>
    <w:rsid w:val="00B932F1"/>
    <w:rsid w:val="00CA56D5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A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507">
          <w:marLeft w:val="0"/>
          <w:marRight w:val="0"/>
          <w:marTop w:val="8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1550</Words>
  <Characters>8841</Characters>
  <Application>Microsoft Office Word</Application>
  <DocSecurity>0</DocSecurity>
  <Lines>73</Lines>
  <Paragraphs>20</Paragraphs>
  <ScaleCrop>false</ScaleCrop>
  <Company>Microsoft</Company>
  <LinksUpToDate>false</LinksUpToDate>
  <CharactersWithSpaces>10371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2022-02-01T08:54:00Z</dcterms:created>
  <dcterms:modified xsi:type="dcterms:W3CDTF">2022-02-01T08:55:00Z</dcterms:modified>
</cp:coreProperties>
</file>