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8C3D" w14:textId="77777777" w:rsidR="00BC6FB9" w:rsidRPr="00FE0B82" w:rsidRDefault="00BC6FB9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Доступность услуг ПФР</w:t>
      </w:r>
    </w:p>
    <w:p w14:paraId="4799DFEB" w14:textId="77777777" w:rsidR="00BC6FB9" w:rsidRPr="00FE0B82" w:rsidRDefault="00BC6FB9" w:rsidP="00AD39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 xml:space="preserve">Доступность услуг - одна из приоритетных задач Пенсионного фонда, реализовать которую помогает государственная программа «Доступная среда». В рамках программы территориальные органы ПФР проводят мероприятия, направленные на обеспечение условий для беспрепятственного доступа к клиентской службе Управлений ПФР всех граждан, независимо от их физических возможностей. Так, при входе в здания Управлений ПФР по </w:t>
      </w:r>
      <w:r w:rsidRPr="00534309">
        <w:rPr>
          <w:rFonts w:ascii="Times New Roman" w:hAnsi="Times New Roman" w:cs="Times New Roman"/>
          <w:sz w:val="32"/>
          <w:szCs w:val="32"/>
          <w:lang w:eastAsia="ru-RU"/>
        </w:rPr>
        <w:t xml:space="preserve">Ленинградской </w:t>
      </w:r>
      <w:proofErr w:type="gramStart"/>
      <w:r w:rsidRPr="00534309">
        <w:rPr>
          <w:rFonts w:ascii="Times New Roman" w:hAnsi="Times New Roman" w:cs="Times New Roman"/>
          <w:sz w:val="32"/>
          <w:szCs w:val="32"/>
          <w:lang w:eastAsia="ru-RU"/>
        </w:rPr>
        <w:t xml:space="preserve">области </w:t>
      </w:r>
      <w:r w:rsidRPr="00FE0B82">
        <w:rPr>
          <w:rFonts w:ascii="Times New Roman" w:hAnsi="Times New Roman" w:cs="Times New Roman"/>
          <w:sz w:val="32"/>
          <w:szCs w:val="32"/>
          <w:lang w:eastAsia="ru-RU"/>
        </w:rPr>
        <w:t xml:space="preserve"> маломобильные</w:t>
      </w:r>
      <w:proofErr w:type="gramEnd"/>
      <w:r w:rsidRPr="00FE0B82">
        <w:rPr>
          <w:rFonts w:ascii="Times New Roman" w:hAnsi="Times New Roman" w:cs="Times New Roman"/>
          <w:sz w:val="32"/>
          <w:szCs w:val="32"/>
          <w:lang w:eastAsia="ru-RU"/>
        </w:rPr>
        <w:t xml:space="preserve"> группы населения могут воспользоваться кнопкой вызова специалиста, это особенно удобно для людей, передвигающихся на кресле-коляске. Для слабовидящих граждан предусмотрены знаковые средства отображения информации: мнемосхемы и напольные тактильные плитки.</w:t>
      </w:r>
    </w:p>
    <w:p w14:paraId="75301974" w14:textId="77777777"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Поскольку работа с людьми с ограниченными возможностями имеет свои особенности и специфику сотрудники клиентских служб прошли специальное обучение навыкам общения с этой категорией граждан и оказания им помощи.</w:t>
      </w:r>
    </w:p>
    <w:p w14:paraId="514D643C" w14:textId="77777777"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Помимо непосредственного обращения в территориальные органы ПФР, получить услуги маломобильные группы населения также могут с помощью «Личного кабинета гражданина».</w:t>
      </w:r>
    </w:p>
    <w:p w14:paraId="210B3D9F" w14:textId="77777777" w:rsidR="00BC6FB9" w:rsidRPr="00FE0B82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0B82">
        <w:rPr>
          <w:rFonts w:ascii="Times New Roman" w:hAnsi="Times New Roman" w:cs="Times New Roman"/>
          <w:sz w:val="32"/>
          <w:szCs w:val="32"/>
          <w:lang w:eastAsia="ru-RU"/>
        </w:rPr>
        <w:t>Воспользоваться данным электронным сервисом могут уже зарегистрированные пользователи в Единой системе идентификации и аутентификации (ЕСИА) или на сайте государственных услуг, имеющие подтвержденную учетную запись. Во всех клиентских службах Управлений ПФР осуществляется подтверждение учетной записи граждан, которые прошли регистрацию на портале государственных услуг.</w:t>
      </w:r>
    </w:p>
    <w:p w14:paraId="4747BED9" w14:textId="77777777" w:rsidR="00BC6FB9" w:rsidRPr="00904E9C" w:rsidRDefault="00BC6FB9" w:rsidP="00AD39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06924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еще не зарегистрированы, то это можно сделать со страницы Пенсионного фонда РФ es.pfrf.ru, выбрав строку «Регистрация». Подтвердить учетную запись можно в Управлении ПФР, МФЦ, </w:t>
      </w:r>
      <w:r w:rsidRPr="00606924">
        <w:rPr>
          <w:rFonts w:ascii="Times New Roman" w:hAnsi="Times New Roman" w:cs="Times New Roman"/>
          <w:sz w:val="32"/>
          <w:szCs w:val="32"/>
        </w:rPr>
        <w:t xml:space="preserve">онлайн в интернет-банках: </w:t>
      </w:r>
      <w:r w:rsidRPr="00904E9C">
        <w:rPr>
          <w:rFonts w:ascii="Times New Roman" w:hAnsi="Times New Roman" w:cs="Times New Roman"/>
          <w:sz w:val="32"/>
          <w:szCs w:val="32"/>
        </w:rPr>
        <w:t>«</w:t>
      </w:r>
      <w:hyperlink r:id="rId4" w:tgtFrame="_blank" w:history="1">
        <w:r w:rsidRPr="00904E9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Сбербанк Онлайн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», веб версии </w:t>
      </w:r>
      <w:hyperlink r:id="rId5" w:tgtFrame="_blank" w:history="1">
        <w:r w:rsidRPr="00904E9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Тинькофф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, а также интернет-банке </w:t>
      </w:r>
      <w:hyperlink r:id="rId6" w:tgtFrame="_blank" w:history="1">
        <w:r w:rsidRPr="00904E9C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Почта Банк</w:t>
        </w:r>
      </w:hyperlink>
      <w:r w:rsidRPr="00904E9C">
        <w:rPr>
          <w:rFonts w:ascii="Times New Roman" w:hAnsi="Times New Roman" w:cs="Times New Roman"/>
          <w:sz w:val="32"/>
          <w:szCs w:val="32"/>
        </w:rPr>
        <w:t xml:space="preserve">. </w:t>
      </w:r>
      <w:r w:rsidRPr="00904E9C">
        <w:rPr>
          <w:rFonts w:ascii="Times New Roman" w:hAnsi="Times New Roman" w:cs="Times New Roman"/>
          <w:sz w:val="32"/>
          <w:szCs w:val="32"/>
          <w:lang w:eastAsia="ru-RU"/>
        </w:rPr>
        <w:t xml:space="preserve"> или по почте.</w:t>
      </w:r>
    </w:p>
    <w:p w14:paraId="26716C9E" w14:textId="77777777" w:rsidR="00BC6FB9" w:rsidRPr="00FE0B82" w:rsidRDefault="00BC6FB9">
      <w:pPr>
        <w:rPr>
          <w:rFonts w:ascii="Times New Roman" w:hAnsi="Times New Roman" w:cs="Times New Roman"/>
          <w:sz w:val="32"/>
          <w:szCs w:val="32"/>
        </w:rPr>
      </w:pPr>
      <w:r w:rsidRPr="00FE0B82">
        <w:rPr>
          <w:rFonts w:ascii="Times New Roman" w:hAnsi="Times New Roman" w:cs="Times New Roman"/>
          <w:sz w:val="32"/>
          <w:szCs w:val="32"/>
        </w:rPr>
        <w:t xml:space="preserve">Руководитель клиентской службы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Н.С.Юдина</w:t>
      </w:r>
      <w:proofErr w:type="spellEnd"/>
    </w:p>
    <w:sectPr w:rsidR="00BC6FB9" w:rsidRPr="00FE0B82" w:rsidSect="003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C7"/>
    <w:rsid w:val="0006555C"/>
    <w:rsid w:val="00074D5E"/>
    <w:rsid w:val="003C263F"/>
    <w:rsid w:val="004C4D57"/>
    <w:rsid w:val="00534309"/>
    <w:rsid w:val="00606924"/>
    <w:rsid w:val="006536FE"/>
    <w:rsid w:val="00904E9C"/>
    <w:rsid w:val="00987984"/>
    <w:rsid w:val="00A020A2"/>
    <w:rsid w:val="00AD39C7"/>
    <w:rsid w:val="00BC6FB9"/>
    <w:rsid w:val="00C4037B"/>
    <w:rsid w:val="00D1759C"/>
    <w:rsid w:val="00D537DF"/>
    <w:rsid w:val="00FC0E04"/>
    <w:rsid w:val="00FD0BD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B6C54"/>
  <w15:docId w15:val="{EC933473-2D63-4A24-A574-DAC30D3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63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D3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39C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uiPriority w:val="99"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06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Zverdvd.org</cp:lastModifiedBy>
  <cp:revision>2</cp:revision>
  <cp:lastPrinted>2020-10-20T10:59:00Z</cp:lastPrinted>
  <dcterms:created xsi:type="dcterms:W3CDTF">2020-10-21T09:51:00Z</dcterms:created>
  <dcterms:modified xsi:type="dcterms:W3CDTF">2020-10-21T09:51:00Z</dcterms:modified>
</cp:coreProperties>
</file>