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78" w:rsidRDefault="00C21878" w:rsidP="00C21878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78" w:rsidRDefault="00C21878" w:rsidP="00C2187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C21878" w:rsidRDefault="00C21878" w:rsidP="00C218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Новоладожское</w:t>
      </w:r>
      <w:proofErr w:type="spellEnd"/>
      <w:r>
        <w:rPr>
          <w:sz w:val="32"/>
          <w:szCs w:val="32"/>
        </w:rPr>
        <w:t xml:space="preserve"> городское поселение</w:t>
      </w:r>
    </w:p>
    <w:p w:rsidR="00C21878" w:rsidRDefault="00C21878" w:rsidP="00C218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C21878" w:rsidRDefault="00C21878" w:rsidP="00C21878">
      <w:pPr>
        <w:jc w:val="center"/>
        <w:rPr>
          <w:sz w:val="28"/>
          <w:szCs w:val="28"/>
        </w:rPr>
      </w:pPr>
    </w:p>
    <w:p w:rsidR="00C21878" w:rsidRDefault="00C21878" w:rsidP="00C218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1878" w:rsidRDefault="00C21878" w:rsidP="00C21878"/>
    <w:p w:rsidR="00C21878" w:rsidRDefault="00C21878" w:rsidP="00C21878">
      <w:pPr>
        <w:rPr>
          <w:b/>
        </w:rPr>
      </w:pPr>
      <w:r>
        <w:rPr>
          <w:b/>
        </w:rPr>
        <w:t xml:space="preserve">От  </w:t>
      </w:r>
      <w:r w:rsidR="0038065E">
        <w:rPr>
          <w:b/>
        </w:rPr>
        <w:t>13 октября</w:t>
      </w:r>
      <w:r>
        <w:rPr>
          <w:b/>
        </w:rPr>
        <w:t xml:space="preserve">  2016 года                                                       </w:t>
      </w:r>
      <w:r w:rsidR="0038065E">
        <w:rPr>
          <w:b/>
        </w:rPr>
        <w:t xml:space="preserve">          </w:t>
      </w:r>
      <w:r>
        <w:rPr>
          <w:b/>
        </w:rPr>
        <w:t xml:space="preserve">        № </w:t>
      </w:r>
      <w:r w:rsidR="0038065E">
        <w:rPr>
          <w:b/>
        </w:rPr>
        <w:t>621.</w:t>
      </w:r>
    </w:p>
    <w:p w:rsidR="00C21878" w:rsidRDefault="00C21878" w:rsidP="00C21878">
      <w:pPr>
        <w:rPr>
          <w:b/>
        </w:rPr>
      </w:pPr>
    </w:p>
    <w:p w:rsidR="00C21878" w:rsidRDefault="00C21878" w:rsidP="00C21878">
      <w:pPr>
        <w:rPr>
          <w:b/>
        </w:rPr>
      </w:pPr>
    </w:p>
    <w:p w:rsidR="00C21878" w:rsidRDefault="00C21878" w:rsidP="00C21878">
      <w:r>
        <w:t>Об исключении объектов учета</w:t>
      </w:r>
    </w:p>
    <w:p w:rsidR="00C21878" w:rsidRDefault="00C21878" w:rsidP="00C21878">
      <w:r>
        <w:t xml:space="preserve">муниципального имущества из казны </w:t>
      </w:r>
    </w:p>
    <w:p w:rsidR="00C21878" w:rsidRDefault="00C21878" w:rsidP="00C21878">
      <w:r>
        <w:t xml:space="preserve">МО </w:t>
      </w:r>
      <w:proofErr w:type="spellStart"/>
      <w:r>
        <w:t>Новоладожское</w:t>
      </w:r>
      <w:proofErr w:type="spellEnd"/>
      <w:r>
        <w:t xml:space="preserve"> городское поселение</w:t>
      </w:r>
    </w:p>
    <w:p w:rsidR="00C21878" w:rsidRDefault="00C21878" w:rsidP="00C21878"/>
    <w:p w:rsidR="00C21878" w:rsidRDefault="00C21878" w:rsidP="00C21878"/>
    <w:p w:rsidR="00C21878" w:rsidRDefault="00C21878" w:rsidP="00C21878">
      <w:pPr>
        <w:ind w:firstLine="708"/>
        <w:jc w:val="both"/>
      </w:pPr>
      <w:r>
        <w:t xml:space="preserve">В соответствии с Законом РФ «О приватизации жилищного фонда в Российской Федерации», Положением о бесплатной приватизации жилищного фонда в Ленинградской области, на основании Устава МО </w:t>
      </w:r>
      <w:proofErr w:type="spellStart"/>
      <w:r>
        <w:t>Новоладожское</w:t>
      </w:r>
      <w:proofErr w:type="spellEnd"/>
      <w:r>
        <w:t xml:space="preserve"> городское поселение и Положения об администрации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900A2A" w:rsidRDefault="00900A2A" w:rsidP="00C21878">
      <w:pPr>
        <w:ind w:firstLine="708"/>
      </w:pPr>
    </w:p>
    <w:p w:rsidR="00C21878" w:rsidRDefault="00C21878" w:rsidP="00C21878"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C21878" w:rsidRDefault="00C21878" w:rsidP="00C21878">
      <w:pPr>
        <w:ind w:firstLine="708"/>
      </w:pPr>
    </w:p>
    <w:p w:rsidR="00C21878" w:rsidRDefault="00C21878" w:rsidP="00900A2A"/>
    <w:p w:rsidR="00C21878" w:rsidRDefault="00C21878" w:rsidP="00C21878">
      <w:pPr>
        <w:jc w:val="both"/>
      </w:pPr>
      <w:r>
        <w:t xml:space="preserve">1. Главному бухгалтеру администрации </w:t>
      </w:r>
      <w:proofErr w:type="spellStart"/>
      <w:r>
        <w:t>Новоладожского</w:t>
      </w:r>
      <w:proofErr w:type="spellEnd"/>
      <w:r>
        <w:t xml:space="preserve"> городского поселения  Сысоевой И.Н. исключить из казны МО </w:t>
      </w:r>
      <w:proofErr w:type="spellStart"/>
      <w:r>
        <w:t>Новоладожское</w:t>
      </w:r>
      <w:proofErr w:type="spellEnd"/>
      <w:r>
        <w:t xml:space="preserve"> городское поселение  жилые помещения согласно прилагаемому списку (Приложение 1).</w:t>
      </w:r>
    </w:p>
    <w:p w:rsidR="00C21878" w:rsidRDefault="00C21878" w:rsidP="00C21878">
      <w:pPr>
        <w:jc w:val="both"/>
      </w:pPr>
    </w:p>
    <w:p w:rsidR="00C21878" w:rsidRDefault="00C21878" w:rsidP="00C21878">
      <w:pPr>
        <w:jc w:val="both"/>
      </w:pPr>
      <w:r>
        <w:t xml:space="preserve">2. </w:t>
      </w:r>
      <w:r w:rsidR="00900A2A">
        <w:t>И.о</w:t>
      </w:r>
      <w:proofErr w:type="gramStart"/>
      <w:r w:rsidR="00900A2A">
        <w:t>.н</w:t>
      </w:r>
      <w:proofErr w:type="gramEnd"/>
      <w:r>
        <w:t>ачальник</w:t>
      </w:r>
      <w:r w:rsidR="00900A2A">
        <w:t>а</w:t>
      </w:r>
      <w:r>
        <w:t xml:space="preserve"> отдела по управлению муниципальным имуществом администрации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  <w:proofErr w:type="spellStart"/>
      <w:r w:rsidR="00900A2A">
        <w:t>Троньковой</w:t>
      </w:r>
      <w:proofErr w:type="spellEnd"/>
      <w:r w:rsidR="00900A2A">
        <w:t xml:space="preserve"> О.В.</w:t>
      </w:r>
      <w:r>
        <w:t xml:space="preserve"> исключить из реестра муниципального имущества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жилые помещения согласно прилагаемому списку  (Приложение 1) .</w:t>
      </w:r>
    </w:p>
    <w:p w:rsidR="00C21878" w:rsidRDefault="00C21878" w:rsidP="00C21878">
      <w:pPr>
        <w:jc w:val="both"/>
      </w:pPr>
    </w:p>
    <w:p w:rsidR="00C21878" w:rsidRDefault="00C21878" w:rsidP="00C21878">
      <w:pPr>
        <w:jc w:val="both"/>
      </w:pPr>
      <w:r>
        <w:t>3. Постановление вступает в силу с момента принятия.</w:t>
      </w:r>
    </w:p>
    <w:p w:rsidR="00C21878" w:rsidRDefault="00C21878" w:rsidP="00C21878">
      <w:pPr>
        <w:jc w:val="both"/>
      </w:pPr>
    </w:p>
    <w:p w:rsidR="00C21878" w:rsidRDefault="00C21878" w:rsidP="00C21878">
      <w:pPr>
        <w:jc w:val="both"/>
      </w:pPr>
      <w:r>
        <w:t>4.  Контроль исполнения настоящего постановления оставляю за собой.</w:t>
      </w:r>
    </w:p>
    <w:p w:rsidR="00C21878" w:rsidRDefault="00C21878" w:rsidP="00C21878">
      <w:pPr>
        <w:jc w:val="both"/>
      </w:pPr>
    </w:p>
    <w:p w:rsidR="00C21878" w:rsidRDefault="00C21878" w:rsidP="00C21878">
      <w:pPr>
        <w:jc w:val="both"/>
      </w:pPr>
    </w:p>
    <w:p w:rsidR="00C21878" w:rsidRDefault="00C21878" w:rsidP="00C21878">
      <w:pPr>
        <w:ind w:firstLine="705"/>
        <w:jc w:val="both"/>
      </w:pPr>
    </w:p>
    <w:p w:rsidR="00C21878" w:rsidRDefault="00C21878" w:rsidP="00C21878">
      <w:pPr>
        <w:jc w:val="both"/>
      </w:pPr>
      <w:r>
        <w:t>Глава администрации                                                                   О.С.Баранова</w:t>
      </w:r>
    </w:p>
    <w:p w:rsidR="00C21878" w:rsidRDefault="00C21878" w:rsidP="00C21878">
      <w:pPr>
        <w:ind w:firstLine="705"/>
        <w:jc w:val="both"/>
      </w:pPr>
    </w:p>
    <w:p w:rsidR="00C21878" w:rsidRDefault="00C21878" w:rsidP="00C21878">
      <w:pPr>
        <w:jc w:val="both"/>
      </w:pPr>
    </w:p>
    <w:p w:rsidR="00C21878" w:rsidRDefault="00C21878" w:rsidP="00C21878">
      <w:pPr>
        <w:jc w:val="both"/>
        <w:rPr>
          <w:sz w:val="20"/>
          <w:szCs w:val="20"/>
        </w:rPr>
      </w:pPr>
    </w:p>
    <w:p w:rsidR="00C21878" w:rsidRDefault="00C21878" w:rsidP="00C21878">
      <w:pPr>
        <w:jc w:val="both"/>
        <w:rPr>
          <w:sz w:val="20"/>
          <w:szCs w:val="20"/>
        </w:rPr>
      </w:pPr>
    </w:p>
    <w:p w:rsidR="00C21878" w:rsidRDefault="00C21878" w:rsidP="00C21878">
      <w:pPr>
        <w:jc w:val="both"/>
        <w:rPr>
          <w:sz w:val="20"/>
          <w:szCs w:val="20"/>
        </w:rPr>
      </w:pPr>
    </w:p>
    <w:p w:rsidR="00C21878" w:rsidRDefault="00C21878" w:rsidP="00C21878">
      <w:pPr>
        <w:jc w:val="both"/>
        <w:rPr>
          <w:sz w:val="20"/>
          <w:szCs w:val="20"/>
        </w:rPr>
      </w:pPr>
    </w:p>
    <w:p w:rsidR="00C21878" w:rsidRDefault="00C21878" w:rsidP="00C2187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О.В.Тронькова</w:t>
      </w:r>
      <w:proofErr w:type="spellEnd"/>
    </w:p>
    <w:p w:rsidR="00C21878" w:rsidRDefault="00C21878" w:rsidP="00C21878">
      <w:pPr>
        <w:jc w:val="both"/>
        <w:rPr>
          <w:sz w:val="20"/>
          <w:szCs w:val="20"/>
        </w:rPr>
      </w:pPr>
      <w:r>
        <w:rPr>
          <w:sz w:val="20"/>
          <w:szCs w:val="20"/>
        </w:rPr>
        <w:t>30-398</w:t>
      </w:r>
    </w:p>
    <w:p w:rsidR="00C8675B" w:rsidRDefault="00C8675B" w:rsidP="00C8675B">
      <w:pPr>
        <w:jc w:val="both"/>
      </w:pPr>
    </w:p>
    <w:p w:rsidR="005A56F2" w:rsidRDefault="005A56F2" w:rsidP="005A56F2">
      <w:pPr>
        <w:tabs>
          <w:tab w:val="left" w:pos="6120"/>
        </w:tabs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5A56F2" w:rsidRDefault="005A56F2" w:rsidP="005A56F2">
      <w:pPr>
        <w:jc w:val="center"/>
      </w:pPr>
      <w:r>
        <w:t xml:space="preserve">                                                                               </w:t>
      </w:r>
    </w:p>
    <w:p w:rsidR="005A56F2" w:rsidRDefault="005A56F2" w:rsidP="005A56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 Постановлению администрации </w:t>
      </w:r>
    </w:p>
    <w:p w:rsidR="005A56F2" w:rsidRDefault="005A56F2" w:rsidP="005A56F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Новоладожского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5A56F2" w:rsidRDefault="005A56F2" w:rsidP="005A56F2">
      <w:pPr>
        <w:jc w:val="right"/>
        <w:rPr>
          <w:sz w:val="22"/>
          <w:szCs w:val="22"/>
        </w:rPr>
      </w:pPr>
    </w:p>
    <w:p w:rsidR="005A56F2" w:rsidRDefault="005A56F2" w:rsidP="005A56F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№  </w:t>
      </w:r>
      <w:r w:rsidR="008F72B6">
        <w:rPr>
          <w:b/>
          <w:sz w:val="22"/>
          <w:szCs w:val="22"/>
        </w:rPr>
        <w:t xml:space="preserve">621 </w:t>
      </w:r>
      <w:r>
        <w:rPr>
          <w:b/>
          <w:sz w:val="22"/>
          <w:szCs w:val="22"/>
        </w:rPr>
        <w:t xml:space="preserve"> от  </w:t>
      </w:r>
      <w:r w:rsidR="008F72B6">
        <w:rPr>
          <w:b/>
          <w:sz w:val="22"/>
          <w:szCs w:val="22"/>
        </w:rPr>
        <w:t>13.10.</w:t>
      </w:r>
      <w:r>
        <w:rPr>
          <w:b/>
          <w:sz w:val="22"/>
          <w:szCs w:val="22"/>
        </w:rPr>
        <w:t xml:space="preserve">2016 года  </w:t>
      </w:r>
    </w:p>
    <w:p w:rsidR="005A56F2" w:rsidRDefault="005A56F2" w:rsidP="005A56F2">
      <w:pPr>
        <w:rPr>
          <w:color w:val="FF0000"/>
          <w:sz w:val="22"/>
          <w:szCs w:val="22"/>
        </w:rPr>
      </w:pPr>
    </w:p>
    <w:p w:rsidR="005A56F2" w:rsidRDefault="005A56F2" w:rsidP="005A56F2">
      <w:pPr>
        <w:rPr>
          <w:color w:val="FF0000"/>
          <w:sz w:val="22"/>
          <w:szCs w:val="22"/>
        </w:rPr>
      </w:pPr>
    </w:p>
    <w:p w:rsidR="005A56F2" w:rsidRDefault="005A56F2" w:rsidP="005A56F2">
      <w:pPr>
        <w:rPr>
          <w:color w:val="FF0000"/>
          <w:sz w:val="22"/>
          <w:szCs w:val="22"/>
        </w:rPr>
      </w:pPr>
    </w:p>
    <w:p w:rsidR="005A56F2" w:rsidRDefault="005A56F2" w:rsidP="005A56F2">
      <w:pPr>
        <w:rPr>
          <w:sz w:val="22"/>
          <w:szCs w:val="22"/>
        </w:rPr>
      </w:pPr>
    </w:p>
    <w:tbl>
      <w:tblPr>
        <w:tblW w:w="102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2265"/>
        <w:gridCol w:w="2160"/>
        <w:gridCol w:w="900"/>
        <w:gridCol w:w="1260"/>
        <w:gridCol w:w="1005"/>
        <w:gridCol w:w="1485"/>
      </w:tblGrid>
      <w:tr w:rsidR="005A56F2" w:rsidTr="005A56F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дого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 xml:space="preserve">вора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реестру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Граждане (ФИО), в собственность которых передано жилое помещение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r>
              <w:rPr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>
              <w:rPr>
                <w:sz w:val="22"/>
                <w:szCs w:val="22"/>
              </w:rPr>
              <w:t>приватизи-рованных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Общ.</w:t>
            </w:r>
          </w:p>
          <w:p w:rsidR="005A56F2" w:rsidRDefault="005A56F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  <w:p w:rsidR="005A56F2" w:rsidRDefault="005A56F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Площадь,</w:t>
            </w:r>
          </w:p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Жилая</w:t>
            </w:r>
          </w:p>
          <w:p w:rsidR="005A56F2" w:rsidRDefault="005A56F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A56F2" w:rsidRDefault="005A56F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Кол-во комн.</w:t>
            </w:r>
          </w:p>
          <w:p w:rsidR="005A56F2" w:rsidRDefault="005A56F2"/>
          <w:p w:rsidR="005A56F2" w:rsidRDefault="005A56F2"/>
          <w:p w:rsidR="005A56F2" w:rsidRDefault="005A56F2">
            <w:pPr>
              <w:jc w:val="center"/>
            </w:pPr>
          </w:p>
        </w:tc>
      </w:tr>
      <w:tr w:rsidR="005A56F2" w:rsidTr="005A56F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1528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r>
              <w:rPr>
                <w:sz w:val="22"/>
                <w:szCs w:val="22"/>
              </w:rPr>
              <w:t xml:space="preserve">Гарбузова Е.А. </w:t>
            </w:r>
          </w:p>
          <w:p w:rsidR="005A56F2" w:rsidRDefault="005A56F2">
            <w:proofErr w:type="spellStart"/>
            <w:r>
              <w:rPr>
                <w:sz w:val="22"/>
                <w:szCs w:val="22"/>
              </w:rPr>
              <w:t>Скородумова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5A56F2" w:rsidRDefault="005A56F2">
            <w:r>
              <w:rPr>
                <w:sz w:val="22"/>
                <w:szCs w:val="22"/>
              </w:rPr>
              <w:t>Герасимова А.С.</w:t>
            </w:r>
          </w:p>
          <w:p w:rsidR="005A56F2" w:rsidRDefault="005A56F2">
            <w:r>
              <w:rPr>
                <w:sz w:val="22"/>
                <w:szCs w:val="22"/>
              </w:rPr>
              <w:t>Мельников К.В.</w:t>
            </w:r>
          </w:p>
          <w:p w:rsidR="005A56F2" w:rsidRDefault="005A56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r>
              <w:rPr>
                <w:sz w:val="22"/>
                <w:szCs w:val="22"/>
              </w:rPr>
              <w:t>ул. Садовая</w:t>
            </w:r>
          </w:p>
          <w:p w:rsidR="005A56F2" w:rsidRDefault="005A56F2">
            <w:r>
              <w:rPr>
                <w:sz w:val="22"/>
                <w:szCs w:val="22"/>
              </w:rPr>
              <w:t xml:space="preserve"> д.40, кв. 2</w:t>
            </w:r>
          </w:p>
          <w:p w:rsidR="005A56F2" w:rsidRDefault="005A56F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42,0</w:t>
            </w:r>
          </w:p>
          <w:p w:rsidR="005A56F2" w:rsidRDefault="005A56F2">
            <w:pPr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отдельн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2 (две)</w:t>
            </w:r>
          </w:p>
        </w:tc>
      </w:tr>
      <w:tr w:rsidR="005A56F2" w:rsidTr="005A56F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1529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r>
              <w:rPr>
                <w:sz w:val="22"/>
                <w:szCs w:val="22"/>
              </w:rPr>
              <w:t>Кожевникова К.Э.</w:t>
            </w:r>
          </w:p>
          <w:p w:rsidR="005A56F2" w:rsidRDefault="005A56F2">
            <w:r>
              <w:rPr>
                <w:sz w:val="22"/>
                <w:szCs w:val="22"/>
              </w:rPr>
              <w:t>Кожевников В.Э.</w:t>
            </w:r>
          </w:p>
          <w:p w:rsidR="005A56F2" w:rsidRDefault="005A56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r>
              <w:rPr>
                <w:sz w:val="22"/>
                <w:szCs w:val="22"/>
              </w:rPr>
              <w:t>ул. Ворошилова д.20, кв. 5</w:t>
            </w:r>
          </w:p>
          <w:p w:rsidR="005A56F2" w:rsidRDefault="005A56F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386,6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56,83</w:t>
            </w:r>
          </w:p>
          <w:p w:rsidR="005A56F2" w:rsidRDefault="005A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(147/1000)</w:t>
            </w:r>
          </w:p>
          <w:p w:rsidR="005A56F2" w:rsidRDefault="005A56F2">
            <w:pPr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 xml:space="preserve">2 (две) комнаты в </w:t>
            </w:r>
            <w:proofErr w:type="spellStart"/>
            <w:r>
              <w:rPr>
                <w:sz w:val="22"/>
                <w:szCs w:val="22"/>
              </w:rPr>
              <w:t>коммун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A56F2" w:rsidTr="005A56F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r>
              <w:rPr>
                <w:sz w:val="22"/>
                <w:szCs w:val="22"/>
              </w:rPr>
              <w:t>Михайлова Н.Н.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r>
              <w:rPr>
                <w:sz w:val="22"/>
                <w:szCs w:val="22"/>
              </w:rPr>
              <w:t>Микрорайон «В» д.14 кв.3</w:t>
            </w:r>
          </w:p>
          <w:p w:rsidR="005A56F2" w:rsidRDefault="005A56F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368,3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24,31</w:t>
            </w:r>
          </w:p>
          <w:p w:rsidR="005A56F2" w:rsidRDefault="005A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(66/1000)</w:t>
            </w:r>
          </w:p>
          <w:p w:rsidR="005A56F2" w:rsidRDefault="005A56F2">
            <w:pPr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 xml:space="preserve">1 (одна) комната в </w:t>
            </w:r>
            <w:proofErr w:type="spellStart"/>
            <w:r>
              <w:rPr>
                <w:sz w:val="22"/>
                <w:szCs w:val="22"/>
              </w:rPr>
              <w:t>коммун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A56F2" w:rsidTr="005A56F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1531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proofErr w:type="spellStart"/>
            <w:r>
              <w:rPr>
                <w:sz w:val="22"/>
                <w:szCs w:val="22"/>
              </w:rPr>
              <w:t>Сотова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  <w:p w:rsidR="005A56F2" w:rsidRDefault="005A56F2">
            <w:r>
              <w:rPr>
                <w:sz w:val="22"/>
                <w:szCs w:val="22"/>
              </w:rPr>
              <w:t>Сотов Л.Н.</w:t>
            </w:r>
          </w:p>
          <w:p w:rsidR="005A56F2" w:rsidRDefault="005A56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F2" w:rsidRDefault="005A56F2">
            <w:r>
              <w:rPr>
                <w:sz w:val="22"/>
                <w:szCs w:val="22"/>
              </w:rPr>
              <w:t>ул. Ленинградская</w:t>
            </w:r>
          </w:p>
          <w:p w:rsidR="005A56F2" w:rsidRDefault="005A56F2">
            <w:r>
              <w:rPr>
                <w:sz w:val="22"/>
                <w:szCs w:val="22"/>
              </w:rPr>
              <w:t>д.11 кв.2</w:t>
            </w:r>
          </w:p>
          <w:p w:rsidR="005A56F2" w:rsidRDefault="005A56F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F2" w:rsidRDefault="005A56F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отдельн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A56F2" w:rsidRDefault="005A56F2">
            <w:pPr>
              <w:jc w:val="center"/>
            </w:pPr>
            <w:r>
              <w:rPr>
                <w:sz w:val="22"/>
                <w:szCs w:val="22"/>
              </w:rPr>
              <w:t>3 (три)</w:t>
            </w:r>
          </w:p>
        </w:tc>
      </w:tr>
    </w:tbl>
    <w:p w:rsidR="005A56F2" w:rsidRDefault="005A56F2" w:rsidP="005A56F2">
      <w:pPr>
        <w:tabs>
          <w:tab w:val="left" w:pos="6120"/>
        </w:tabs>
        <w:rPr>
          <w:b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rPr>
          <w:b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rPr>
          <w:b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rPr>
          <w:b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rPr>
          <w:b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ind w:left="-360"/>
        <w:rPr>
          <w:b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ind w:left="-360"/>
        <w:rPr>
          <w:b/>
          <w:color w:val="FF0000"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ind w:left="-360"/>
        <w:rPr>
          <w:b/>
          <w:color w:val="FF0000"/>
          <w:sz w:val="22"/>
          <w:szCs w:val="22"/>
        </w:rPr>
      </w:pPr>
    </w:p>
    <w:p w:rsidR="005A56F2" w:rsidRDefault="005A56F2" w:rsidP="005A56F2">
      <w:pPr>
        <w:tabs>
          <w:tab w:val="left" w:pos="6120"/>
        </w:tabs>
        <w:ind w:left="-360"/>
      </w:pPr>
      <w:r>
        <w:t>Глава администрации                                                                 О.С.Баранова</w:t>
      </w: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rPr>
          <w:b/>
        </w:rPr>
      </w:pPr>
    </w:p>
    <w:p w:rsidR="005A56F2" w:rsidRDefault="005A56F2" w:rsidP="005A56F2">
      <w:pPr>
        <w:tabs>
          <w:tab w:val="left" w:pos="6120"/>
        </w:tabs>
        <w:ind w:hanging="540"/>
        <w:rPr>
          <w:sz w:val="20"/>
          <w:szCs w:val="20"/>
        </w:rPr>
      </w:pPr>
      <w:proofErr w:type="spellStart"/>
      <w:r>
        <w:rPr>
          <w:sz w:val="20"/>
          <w:szCs w:val="20"/>
        </w:rPr>
        <w:t>О.В.Тронькова</w:t>
      </w:r>
      <w:proofErr w:type="spellEnd"/>
    </w:p>
    <w:p w:rsidR="005A56F2" w:rsidRDefault="005A56F2" w:rsidP="005A56F2">
      <w:pPr>
        <w:tabs>
          <w:tab w:val="left" w:pos="612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30-398</w:t>
      </w:r>
    </w:p>
    <w:p w:rsidR="005A56F2" w:rsidRDefault="005A56F2" w:rsidP="005A56F2">
      <w:pPr>
        <w:tabs>
          <w:tab w:val="left" w:pos="6120"/>
        </w:tabs>
        <w:ind w:left="-540"/>
        <w:rPr>
          <w:sz w:val="20"/>
          <w:szCs w:val="20"/>
        </w:rPr>
      </w:pPr>
    </w:p>
    <w:p w:rsidR="001E4873" w:rsidRDefault="001E4873"/>
    <w:sectPr w:rsidR="001E4873" w:rsidSect="001E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75B"/>
    <w:rsid w:val="001E4873"/>
    <w:rsid w:val="0038065E"/>
    <w:rsid w:val="005A56F2"/>
    <w:rsid w:val="006D2846"/>
    <w:rsid w:val="007D5A00"/>
    <w:rsid w:val="008F72B6"/>
    <w:rsid w:val="00900A2A"/>
    <w:rsid w:val="009B17D3"/>
    <w:rsid w:val="00A923A4"/>
    <w:rsid w:val="00C21878"/>
    <w:rsid w:val="00C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Тронькова</dc:creator>
  <cp:keywords/>
  <dc:description/>
  <cp:lastModifiedBy>Тронькова</cp:lastModifiedBy>
  <cp:revision>9</cp:revision>
  <dcterms:created xsi:type="dcterms:W3CDTF">2016-10-11T13:40:00Z</dcterms:created>
  <dcterms:modified xsi:type="dcterms:W3CDTF">2016-10-17T08:38:00Z</dcterms:modified>
</cp:coreProperties>
</file>