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C070" w14:textId="77777777" w:rsidR="00596B9E" w:rsidRDefault="00596B9E" w:rsidP="00596B9E">
      <w:pPr>
        <w:jc w:val="right"/>
        <w:rPr>
          <w:lang w:val="ru-RU"/>
        </w:rPr>
      </w:pP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ab/>
      </w:r>
      <w:r>
        <w:rPr>
          <w:rStyle w:val="FontStyle11"/>
          <w:lang w:val="ru-RU"/>
        </w:rPr>
        <w:t>«</w:t>
      </w:r>
      <w:r>
        <w:rPr>
          <w:lang w:val="ru-RU"/>
        </w:rPr>
        <w:t>УТВЕРЖДАЮ»</w:t>
      </w:r>
    </w:p>
    <w:p w14:paraId="739F716F" w14:textId="77777777" w:rsidR="00596B9E" w:rsidRDefault="00596B9E" w:rsidP="00596B9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Глава администрации</w:t>
      </w:r>
    </w:p>
    <w:p w14:paraId="46CFAD21" w14:textId="77777777" w:rsidR="00596B9E" w:rsidRDefault="00596B9E" w:rsidP="00596B9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Новоладожского городского </w:t>
      </w:r>
    </w:p>
    <w:p w14:paraId="2831A3EE" w14:textId="77777777" w:rsidR="00596B9E" w:rsidRDefault="00596B9E" w:rsidP="00596B9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поселения</w:t>
      </w:r>
    </w:p>
    <w:p w14:paraId="136AAC3E" w14:textId="77777777" w:rsidR="00596B9E" w:rsidRDefault="00596B9E" w:rsidP="00596B9E">
      <w:pPr>
        <w:pStyle w:val="Style4"/>
        <w:widowControl/>
        <w:spacing w:before="125"/>
        <w:ind w:left="2813"/>
        <w:jc w:val="both"/>
        <w:rPr>
          <w:rStyle w:val="FontStyle15"/>
        </w:rPr>
      </w:pPr>
    </w:p>
    <w:p w14:paraId="7E5E84A3" w14:textId="77777777" w:rsidR="00596B9E" w:rsidRDefault="00596B9E" w:rsidP="00596B9E">
      <w:pPr>
        <w:pStyle w:val="Style2"/>
        <w:framePr w:w="2642" w:h="286" w:hRule="exact" w:hSpace="38" w:wrap="notBeside" w:vAnchor="text" w:hAnchor="page" w:x="8513" w:y="168"/>
        <w:widowControl/>
        <w:pBdr>
          <w:bottom w:val="single" w:sz="4" w:space="1" w:color="auto"/>
        </w:pBdr>
        <w:jc w:val="both"/>
        <w:rPr>
          <w:rStyle w:val="FontStyle11"/>
        </w:rPr>
      </w:pPr>
      <w:r>
        <w:rPr>
          <w:rStyle w:val="FontStyle11"/>
        </w:rPr>
        <w:t xml:space="preserve">                   И.Н. Цыганков</w:t>
      </w:r>
    </w:p>
    <w:p w14:paraId="0B135150" w14:textId="77777777" w:rsidR="00596B9E" w:rsidRDefault="00596B9E" w:rsidP="00596B9E">
      <w:pPr>
        <w:jc w:val="right"/>
        <w:rPr>
          <w:sz w:val="18"/>
          <w:szCs w:val="18"/>
          <w:lang w:val="ru-RU"/>
        </w:rPr>
      </w:pPr>
    </w:p>
    <w:p w14:paraId="7F231358" w14:textId="77777777" w:rsidR="00596B9E" w:rsidRDefault="00596B9E" w:rsidP="00596B9E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«11» февраля 2021 года</w:t>
      </w:r>
    </w:p>
    <w:p w14:paraId="7FAA1A64" w14:textId="77777777" w:rsidR="00596B9E" w:rsidRDefault="00596B9E" w:rsidP="00596B9E">
      <w:pPr>
        <w:jc w:val="right"/>
        <w:rPr>
          <w:sz w:val="20"/>
          <w:szCs w:val="20"/>
          <w:lang w:val="ru-RU"/>
        </w:rPr>
      </w:pPr>
    </w:p>
    <w:p w14:paraId="3BC35F3F" w14:textId="77777777" w:rsidR="00596B9E" w:rsidRDefault="00596B9E" w:rsidP="00596B9E">
      <w:pPr>
        <w:jc w:val="right"/>
        <w:rPr>
          <w:sz w:val="20"/>
          <w:szCs w:val="20"/>
          <w:lang w:val="ru-RU"/>
        </w:rPr>
      </w:pPr>
    </w:p>
    <w:p w14:paraId="5129C389" w14:textId="77777777" w:rsidR="00596B9E" w:rsidRDefault="00596B9E" w:rsidP="00596B9E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сообщение</w:t>
      </w:r>
    </w:p>
    <w:p w14:paraId="4A3F3BD5" w14:textId="77777777" w:rsidR="00596B9E" w:rsidRDefault="00596B9E" w:rsidP="00596B9E">
      <w:pPr>
        <w:ind w:firstLine="709"/>
        <w:jc w:val="center"/>
        <w:rPr>
          <w:lang w:val="ru-RU"/>
        </w:rPr>
      </w:pPr>
      <w:r>
        <w:rPr>
          <w:lang w:val="ru-RU"/>
        </w:rPr>
        <w:t>Администрация Новоладожского городского поселения  сообщает о проведении аукциона по продаже муниципального недвижимого имущества.</w:t>
      </w:r>
    </w:p>
    <w:p w14:paraId="76E724C8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    </w:t>
      </w:r>
    </w:p>
    <w:p w14:paraId="1C7AF4A9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На продажу выставляется квартира (оставшаяся часть – 3%), назначение: нежилое, </w:t>
      </w:r>
      <w:r>
        <w:rPr>
          <w:rFonts w:eastAsia="Calibri"/>
          <w:lang w:val="ru-RU"/>
        </w:rPr>
        <w:t xml:space="preserve">с кадастровым номером 47:11:0000000:964, расположенная </w:t>
      </w:r>
      <w:r>
        <w:rPr>
          <w:lang w:val="ru-RU"/>
        </w:rPr>
        <w:t xml:space="preserve">в двухквартирном, одноэтажном жилом доме по адресу: </w:t>
      </w:r>
      <w:r>
        <w:rPr>
          <w:rFonts w:eastAsia="Calibri"/>
          <w:lang w:val="ru-RU"/>
        </w:rPr>
        <w:t xml:space="preserve"> </w:t>
      </w:r>
      <w:r>
        <w:rPr>
          <w:lang w:val="ru-RU"/>
        </w:rPr>
        <w:t>Ленинградская область, Волховский район, г. Новая Ладога, пер. Колхозный, д. 9а, кв.2</w:t>
      </w:r>
    </w:p>
    <w:p w14:paraId="3408AF5E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Стартовая  цена за объект  </w:t>
      </w:r>
      <w:r>
        <w:rPr>
          <w:b/>
          <w:lang w:val="ru-RU"/>
        </w:rPr>
        <w:t>80 600 (Восемьдесят тысяч шестьсот)</w:t>
      </w:r>
      <w:r>
        <w:rPr>
          <w:lang w:val="ru-RU"/>
        </w:rPr>
        <w:t xml:space="preserve"> </w:t>
      </w:r>
      <w:r>
        <w:rPr>
          <w:b/>
          <w:lang w:val="ru-RU"/>
        </w:rPr>
        <w:t>рублей,</w:t>
      </w:r>
      <w:r>
        <w:rPr>
          <w:lang w:val="ru-RU"/>
        </w:rPr>
        <w:t xml:space="preserve"> без учета НДС (20%).</w:t>
      </w:r>
    </w:p>
    <w:p w14:paraId="4C3C76EC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Сумма задатка </w:t>
      </w:r>
      <w:r>
        <w:rPr>
          <w:b/>
          <w:lang w:val="ru-RU"/>
        </w:rPr>
        <w:t>16120 (Шестнадцать тысяч сто двадцать) рублей</w:t>
      </w:r>
      <w:r>
        <w:rPr>
          <w:lang w:val="ru-RU"/>
        </w:rPr>
        <w:t xml:space="preserve">. </w:t>
      </w:r>
    </w:p>
    <w:p w14:paraId="46AB2A67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Шаг аукциона составляет </w:t>
      </w:r>
      <w:r>
        <w:rPr>
          <w:b/>
          <w:lang w:val="ru-RU"/>
        </w:rPr>
        <w:t>4030 (Четыре тысячи тридцать) рублей.</w:t>
      </w:r>
    </w:p>
    <w:p w14:paraId="2F86961F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Объект находится в муниципальной собственности муниципального образования Новоладожское городское поселение Волховского муниципального района Ленинградской области и реализуется в соответствии с решением Совета депутатов МО Новоладожское городское поселение № 4 от 15 января 2019 года.  </w:t>
      </w:r>
    </w:p>
    <w:p w14:paraId="593A01E5" w14:textId="77777777" w:rsidR="00596B9E" w:rsidRDefault="00596B9E" w:rsidP="00596B9E">
      <w:pPr>
        <w:tabs>
          <w:tab w:val="left" w:pos="7200"/>
        </w:tabs>
        <w:ind w:firstLine="709"/>
        <w:jc w:val="both"/>
        <w:rPr>
          <w:color w:val="FF0000"/>
          <w:lang w:val="ru-RU"/>
        </w:rPr>
      </w:pPr>
      <w:r>
        <w:rPr>
          <w:lang w:val="ru-RU"/>
        </w:rPr>
        <w:t xml:space="preserve">Аукцион по продаже муниципального недвижимого имущества проводится </w:t>
      </w:r>
      <w:r>
        <w:rPr>
          <w:b/>
          <w:lang w:val="ru-RU"/>
        </w:rPr>
        <w:t>20 марта 2021 года в  11 часов 00 минут  на электронной торговой площадке Сбербанк-АСТ</w:t>
      </w:r>
      <w:r>
        <w:rPr>
          <w:lang w:val="ru-RU"/>
        </w:rPr>
        <w:t xml:space="preserve"> Заявки на участие в аукционе принимаются </w:t>
      </w:r>
      <w:r>
        <w:rPr>
          <w:b/>
          <w:lang w:val="ru-RU"/>
        </w:rPr>
        <w:t xml:space="preserve">с 18 февраля 2021года по 18 марта 2021 года до 11-00 </w:t>
      </w:r>
      <w:r>
        <w:rPr>
          <w:lang w:val="ru-RU"/>
        </w:rPr>
        <w:t>на электронной площадке Сберегательного банка Российской Федерации.</w:t>
      </w:r>
      <w:r>
        <w:rPr>
          <w:color w:val="FF0000"/>
          <w:lang w:val="ru-RU"/>
        </w:rPr>
        <w:t xml:space="preserve"> </w:t>
      </w:r>
    </w:p>
    <w:p w14:paraId="216797D8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>Средства платежа – денежные средства в валюте Российской Федерации  (рубли).</w:t>
      </w:r>
    </w:p>
    <w:p w14:paraId="1E38F14B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 xml:space="preserve">Аукцион проводится в форме электронного аукциона на федеральной электронной торговой площадке Сбербанк-АСТ (Электронная площадка Сберегательного банка Российской Федерации), открытой по составу участников и по форме подачи предложений по цене в соответствии  с Федеральным законом от 21.12.2001г. № 178-ФЗ «О приватизации государственного и муниципального имущества».  </w:t>
      </w:r>
    </w:p>
    <w:p w14:paraId="098D8A17" w14:textId="77777777" w:rsidR="00596B9E" w:rsidRDefault="00596B9E" w:rsidP="00596B9E">
      <w:pPr>
        <w:ind w:firstLine="709"/>
        <w:jc w:val="both"/>
        <w:outlineLvl w:val="1"/>
        <w:rPr>
          <w:lang w:val="ru-RU"/>
        </w:rPr>
      </w:pPr>
      <w:r>
        <w:rPr>
          <w:lang w:val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4" w:history="1">
        <w:r>
          <w:rPr>
            <w:rStyle w:val="a3"/>
            <w:lang w:val="ru-RU"/>
          </w:rPr>
          <w:t>статьей 25</w:t>
        </w:r>
      </w:hyperlink>
      <w:r>
        <w:rPr>
          <w:lang w:val="ru-RU"/>
        </w:rPr>
        <w:t xml:space="preserve"> Федерального закона Российской Федерации «О приватизации государственного и муниципального имущества».</w:t>
      </w:r>
    </w:p>
    <w:p w14:paraId="15F73E8B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Обязанность доказать свое право на участие в аукционе возлагается на претендента.</w:t>
      </w:r>
    </w:p>
    <w:p w14:paraId="49271816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Одновременно с заявкой претенденты представляют следующие документы:</w:t>
      </w:r>
    </w:p>
    <w:p w14:paraId="7BD3E9AB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юридические лица:</w:t>
      </w:r>
    </w:p>
    <w:p w14:paraId="0BB8319F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 Заверенные копии учредительных документов;</w:t>
      </w:r>
    </w:p>
    <w:p w14:paraId="345454D7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24778CD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 Платежное поручение о переводе задатка на счет Продавца;</w:t>
      </w:r>
    </w:p>
    <w:p w14:paraId="2AF208E5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24C0A6A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lastRenderedPageBreak/>
        <w:t>физические лица:</w:t>
      </w:r>
    </w:p>
    <w:p w14:paraId="5A385A73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-Документ, удостоверяющий личность;</w:t>
      </w:r>
    </w:p>
    <w:p w14:paraId="3EF2D4BB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-Платежное поручение о переводе задатка на счет Продавца;</w:t>
      </w:r>
    </w:p>
    <w:p w14:paraId="04D7D371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-ИНН заявителя</w:t>
      </w:r>
    </w:p>
    <w:p w14:paraId="66D750CB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D43652B" w14:textId="77777777" w:rsidR="00596B9E" w:rsidRDefault="00596B9E" w:rsidP="00596B9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Заявка и иные представленные одновременно с ней документы подаются в форме электронных документов, заверенных электронной подписью.</w:t>
      </w:r>
    </w:p>
    <w:p w14:paraId="4D8D1244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Платежные реквизиты Оператора (Электронная площадка Сберегательного банка Российской Федерации) для перечисления задатка:</w:t>
      </w:r>
    </w:p>
    <w:p w14:paraId="3802870E" w14:textId="77777777" w:rsidR="00596B9E" w:rsidRDefault="00596B9E" w:rsidP="00596B9E">
      <w:pPr>
        <w:pStyle w:val="a4"/>
      </w:pPr>
      <w:r>
        <w:t xml:space="preserve"> Наименование: АО "Сбербанк-АСТ"</w:t>
      </w:r>
      <w:r>
        <w:br/>
        <w:t>ИНН: 7707308480</w:t>
      </w:r>
      <w:r>
        <w:br/>
        <w:t>КПП: 770701001</w:t>
      </w:r>
      <w:r>
        <w:br/>
        <w:t>Расчетный счет: 40702810300020038047</w:t>
      </w:r>
    </w:p>
    <w:p w14:paraId="54040172" w14:textId="77777777" w:rsidR="00596B9E" w:rsidRDefault="00596B9E" w:rsidP="00596B9E">
      <w:pPr>
        <w:pStyle w:val="a4"/>
      </w:pPr>
      <w:r>
        <w:rPr>
          <w:rStyle w:val="a5"/>
        </w:rPr>
        <w:t xml:space="preserve">БАНК ПОЛУЧАТЕЛЯ: </w:t>
      </w:r>
    </w:p>
    <w:p w14:paraId="38B858B1" w14:textId="77777777" w:rsidR="00596B9E" w:rsidRDefault="00596B9E" w:rsidP="00596B9E">
      <w:pPr>
        <w:pStyle w:val="a4"/>
      </w:pPr>
      <w:r>
        <w:t>Наименование банка: ПАО "СБЕРБАНК РОССИИ" Г. МОСКВА</w:t>
      </w:r>
      <w:r>
        <w:br/>
        <w:t>БИК: 044525225</w:t>
      </w:r>
      <w:r>
        <w:br/>
        <w:t>Корреспондентский счет: 30101810400000000225</w:t>
      </w:r>
    </w:p>
    <w:p w14:paraId="132F55D2" w14:textId="77777777" w:rsidR="00596B9E" w:rsidRDefault="00596B9E" w:rsidP="00596B9E">
      <w:pPr>
        <w:ind w:firstLine="709"/>
        <w:jc w:val="both"/>
        <w:rPr>
          <w:lang w:val="ru-RU"/>
        </w:rPr>
      </w:pPr>
    </w:p>
    <w:p w14:paraId="19FC12C3" w14:textId="77777777" w:rsidR="00596B9E" w:rsidRDefault="00596B9E" w:rsidP="00596B9E">
      <w:pPr>
        <w:tabs>
          <w:tab w:val="left" w:pos="7200"/>
        </w:tabs>
        <w:ind w:firstLine="709"/>
        <w:jc w:val="both"/>
        <w:rPr>
          <w:lang w:val="ru-RU"/>
        </w:rPr>
      </w:pPr>
      <w:r>
        <w:rPr>
          <w:lang w:val="ru-RU"/>
        </w:rPr>
        <w:t>Назначение платежа – задаток для участия в аукционе по продаже квартиры расположенной по адресу: Ленинградская область, Волховский район, г. Новая Ладога, пер. Колхозный, д. 9а, кв. 2</w:t>
      </w:r>
    </w:p>
    <w:p w14:paraId="76688287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 xml:space="preserve">  Задаток должен поступить на указанный счет Оператора до дня рассмотрения заявок (до </w:t>
      </w:r>
      <w:r>
        <w:rPr>
          <w:b/>
          <w:lang w:val="ru-RU"/>
        </w:rPr>
        <w:t>19.03.2021).</w:t>
      </w:r>
    </w:p>
    <w:p w14:paraId="22645E05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14:paraId="7F77ABB9" w14:textId="77777777" w:rsidR="00596B9E" w:rsidRDefault="00596B9E" w:rsidP="00596B9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2D03C41B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14:paraId="048708DE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Одно лицо имеет право подать только одну заявку на лот, участвующий в аукционе.</w:t>
      </w:r>
    </w:p>
    <w:p w14:paraId="4B6BE3F2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Претендентом на осуществление таких действий, Продавцом не принимаются.</w:t>
      </w:r>
    </w:p>
    <w:p w14:paraId="051496B5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Ознакомиться с информационном сообщением,  договором купли-продажи объекта, а также с иными сведениями о муниципальном недвижимом имуществе можно с момента приема заявок по адресу Продавца.</w:t>
      </w:r>
    </w:p>
    <w:p w14:paraId="01E63E6D" w14:textId="77777777" w:rsidR="00596B9E" w:rsidRDefault="00596B9E" w:rsidP="00596B9E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Телефоны для справок: 31-133.</w:t>
      </w:r>
    </w:p>
    <w:p w14:paraId="78F59690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Итоги аукциона подводятся по месту нахождения Продавца.</w:t>
      </w:r>
    </w:p>
    <w:p w14:paraId="009E10A6" w14:textId="77777777" w:rsidR="00596B9E" w:rsidRDefault="00596B9E" w:rsidP="00596B9E">
      <w:pPr>
        <w:tabs>
          <w:tab w:val="left" w:pos="5103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Заявки и документы Претендентов рассматриваются Комиссией по проведению аукциона </w:t>
      </w:r>
      <w:r>
        <w:rPr>
          <w:b/>
          <w:lang w:val="ru-RU"/>
        </w:rPr>
        <w:t>19 марта 2021 года в 11 часов 00 минут</w:t>
      </w:r>
      <w:r>
        <w:rPr>
          <w:lang w:val="ru-RU"/>
        </w:rPr>
        <w:t xml:space="preserve"> по адресу: Ленинградская область, Волховский район, г.Новая Ладога, пр. Карла Маркса, д.21,</w:t>
      </w:r>
      <w:r>
        <w:rPr>
          <w:b/>
          <w:lang w:val="ru-RU"/>
        </w:rPr>
        <w:t xml:space="preserve"> </w:t>
      </w:r>
      <w:r>
        <w:rPr>
          <w:lang w:val="ru-RU"/>
        </w:rPr>
        <w:t>2 этаж, кабинет ОУМИ.</w:t>
      </w:r>
    </w:p>
    <w:p w14:paraId="4AF15DF0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Претендент приобретает статус участника аукциона с момента подписания членами комиссии протокола приема заявок.</w:t>
      </w:r>
    </w:p>
    <w:p w14:paraId="28AD8B6B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Победителем аукциона признается участник, предложивший наиболее высокую цену за объект недвижимого имущества.</w:t>
      </w:r>
    </w:p>
    <w:p w14:paraId="24CA54E6" w14:textId="77777777" w:rsidR="00596B9E" w:rsidRDefault="00596B9E" w:rsidP="00596B9E">
      <w:pPr>
        <w:ind w:firstLine="540"/>
        <w:jc w:val="both"/>
        <w:rPr>
          <w:b/>
          <w:bCs/>
          <w:lang w:val="ru-RU"/>
        </w:rPr>
      </w:pPr>
      <w:r>
        <w:rPr>
          <w:lang w:val="ru-RU"/>
        </w:rPr>
        <w:lastRenderedPageBreak/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купли-продажи. </w:t>
      </w:r>
      <w:r>
        <w:rPr>
          <w:bCs/>
          <w:lang w:val="ru-RU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день подведения итогов аукциона.</w:t>
      </w:r>
    </w:p>
    <w:p w14:paraId="0127CAE8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 xml:space="preserve">Участникам аукциона, за исключением его победителя, задаток возвращается в течение пяти дней со дня подведения итогов аукциона.  </w:t>
      </w:r>
    </w:p>
    <w:p w14:paraId="6E9FE777" w14:textId="77777777" w:rsidR="00596B9E" w:rsidRDefault="00596B9E" w:rsidP="00596B9E">
      <w:pPr>
        <w:ind w:firstLine="709"/>
        <w:jc w:val="both"/>
        <w:rPr>
          <w:color w:val="FF0000"/>
          <w:lang w:val="ru-RU"/>
        </w:rPr>
      </w:pPr>
      <w:r>
        <w:rPr>
          <w:lang w:val="ru-RU"/>
        </w:rPr>
        <w:t xml:space="preserve">Дополнительные условия: Победитель аукциона помимо стоимости объекта недвижимости, сложившейся по результатам аукциона, возмещает затраты по определению  рыночной стоимости прав собственности на имущество.      </w:t>
      </w:r>
    </w:p>
    <w:p w14:paraId="077FC17D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Договор купли-продажи заключается с победителем аукциона в соответствии с действующим законодательством в течение пяти рабочих дней с даты подведения итогов аукциона.</w:t>
      </w:r>
    </w:p>
    <w:p w14:paraId="4B2E7DCD" w14:textId="77777777" w:rsidR="00596B9E" w:rsidRDefault="00596B9E" w:rsidP="00596B9E">
      <w:pPr>
        <w:ind w:firstLine="709"/>
        <w:jc w:val="both"/>
        <w:rPr>
          <w:lang w:val="ru-RU"/>
        </w:rPr>
      </w:pPr>
      <w:r>
        <w:rPr>
          <w:lang w:val="ru-RU"/>
        </w:rPr>
        <w:t>Оплата за приобретенное имущество производится единовременно, в течение 5-ти дней с момента заключения договора купли-продажи.</w:t>
      </w:r>
    </w:p>
    <w:p w14:paraId="519CED73" w14:textId="77777777" w:rsidR="00596B9E" w:rsidRDefault="00596B9E" w:rsidP="00596B9E">
      <w:pPr>
        <w:rPr>
          <w:szCs w:val="28"/>
          <w:lang w:val="ru-RU"/>
        </w:rPr>
      </w:pPr>
    </w:p>
    <w:p w14:paraId="0C4E35AA" w14:textId="77777777" w:rsidR="005250A2" w:rsidRPr="00596B9E" w:rsidRDefault="005250A2" w:rsidP="00596B9E">
      <w:pPr>
        <w:rPr>
          <w:lang w:val="ru-RU"/>
        </w:rPr>
      </w:pPr>
    </w:p>
    <w:sectPr w:rsidR="005250A2" w:rsidRPr="00596B9E" w:rsidSect="00596B9E">
      <w:pgSz w:w="11900" w:h="16840"/>
      <w:pgMar w:top="154" w:right="84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A2"/>
    <w:rsid w:val="00265824"/>
    <w:rsid w:val="005250A2"/>
    <w:rsid w:val="00596B9E"/>
    <w:rsid w:val="00E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95848"/>
  <w15:chartTrackingRefBased/>
  <w15:docId w15:val="{495A685C-CC73-0641-99E1-8DEAAC4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B9E"/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6B9E"/>
    <w:rPr>
      <w:rFonts w:ascii="Times New Roman" w:hAnsi="Times New Roman" w:cs="Times New Roman" w:hint="default"/>
      <w:color w:val="0066CC"/>
      <w:u w:val="single"/>
    </w:rPr>
  </w:style>
  <w:style w:type="paragraph" w:customStyle="1" w:styleId="Style2">
    <w:name w:val="Style2"/>
    <w:basedOn w:val="a"/>
    <w:uiPriority w:val="99"/>
    <w:rsid w:val="00596B9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4">
    <w:name w:val="Style4"/>
    <w:basedOn w:val="a"/>
    <w:uiPriority w:val="99"/>
    <w:rsid w:val="00596B9E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a4">
    <w:name w:val="Обычный (веб)"/>
    <w:basedOn w:val="a"/>
    <w:uiPriority w:val="99"/>
    <w:rsid w:val="00596B9E"/>
    <w:pPr>
      <w:spacing w:before="100" w:beforeAutospacing="1" w:after="100" w:afterAutospacing="1"/>
    </w:pPr>
    <w:rPr>
      <w:lang w:val="ru-RU"/>
    </w:rPr>
  </w:style>
  <w:style w:type="character" w:customStyle="1" w:styleId="FontStyle11">
    <w:name w:val="Font Style11"/>
    <w:uiPriority w:val="99"/>
    <w:rsid w:val="00596B9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sid w:val="00596B9E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59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7BAD94F06940B11E8242B4942DEF53AC5FB13AE1396C7FFF60CF75E094BA0C6E21C32D8B6F03AEOE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2020-12-28T17:00:00Z</dcterms:created>
  <dcterms:modified xsi:type="dcterms:W3CDTF">2021-03-10T06:02:00Z</dcterms:modified>
</cp:coreProperties>
</file>